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20" w:rsidRPr="00EF2C9A" w:rsidRDefault="00BA4520" w:rsidP="00BA4520">
      <w:pPr>
        <w:spacing w:after="60"/>
        <w:jc w:val="center"/>
        <w:rPr>
          <w:iCs/>
          <w:sz w:val="22"/>
          <w:szCs w:val="22"/>
          <w:lang w:val="sr-Cyrl-CS"/>
        </w:rPr>
      </w:pPr>
      <w:r>
        <w:rPr>
          <w:b/>
          <w:iCs/>
          <w:sz w:val="22"/>
          <w:szCs w:val="22"/>
          <w:lang w:val="sr-Cyrl-CS"/>
        </w:rPr>
        <w:t>Табела. 9.</w:t>
      </w:r>
      <w:r>
        <w:rPr>
          <w:b/>
          <w:iCs/>
          <w:sz w:val="22"/>
          <w:szCs w:val="22"/>
        </w:rPr>
        <w:t>6</w:t>
      </w:r>
      <w:r>
        <w:rPr>
          <w:b/>
          <w:iCs/>
          <w:sz w:val="22"/>
          <w:szCs w:val="22"/>
          <w:lang w:val="sr-Cyrl-CS"/>
        </w:rPr>
        <w:t>.</w:t>
      </w:r>
      <w:r w:rsidRPr="00EF2C9A">
        <w:rPr>
          <w:sz w:val="22"/>
          <w:szCs w:val="22"/>
          <w:lang w:val="sr-Cyrl-CS"/>
        </w:rPr>
        <w:t xml:space="preserve"> Компетентност наставника</w:t>
      </w:r>
    </w:p>
    <w:tbl>
      <w:tblPr>
        <w:tblW w:w="363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3"/>
        <w:gridCol w:w="197"/>
        <w:gridCol w:w="1283"/>
        <w:gridCol w:w="291"/>
        <w:gridCol w:w="837"/>
        <w:gridCol w:w="1297"/>
        <w:gridCol w:w="875"/>
        <w:gridCol w:w="1416"/>
      </w:tblGrid>
      <w:tr w:rsidR="00FB598A" w:rsidRPr="00A22864" w:rsidTr="00DF5CC6">
        <w:trPr>
          <w:trHeight w:val="227"/>
          <w:jc w:val="center"/>
        </w:trPr>
        <w:tc>
          <w:tcPr>
            <w:tcW w:w="2009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Име и презиме</w:t>
            </w:r>
          </w:p>
        </w:tc>
        <w:tc>
          <w:tcPr>
            <w:tcW w:w="2991" w:type="pct"/>
            <w:gridSpan w:val="3"/>
            <w:vAlign w:val="center"/>
          </w:tcPr>
          <w:p w:rsidR="00BA4520" w:rsidRPr="00A22864" w:rsidRDefault="003B5CC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Predrag Ranitović</w:t>
            </w:r>
          </w:p>
        </w:tc>
      </w:tr>
      <w:tr w:rsidR="00FB598A" w:rsidRPr="00A22864" w:rsidTr="00DF5CC6">
        <w:trPr>
          <w:trHeight w:val="227"/>
          <w:jc w:val="center"/>
        </w:trPr>
        <w:tc>
          <w:tcPr>
            <w:tcW w:w="2009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Звање</w:t>
            </w:r>
          </w:p>
        </w:tc>
        <w:tc>
          <w:tcPr>
            <w:tcW w:w="2991" w:type="pct"/>
            <w:gridSpan w:val="3"/>
            <w:vAlign w:val="center"/>
          </w:tcPr>
          <w:p w:rsidR="00BA4520" w:rsidRPr="00A22864" w:rsidRDefault="003B5CC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Naučni Savetnik</w:t>
            </w:r>
          </w:p>
        </w:tc>
      </w:tr>
      <w:tr w:rsidR="00FB598A" w:rsidRPr="00A22864" w:rsidTr="00DF5CC6">
        <w:trPr>
          <w:trHeight w:val="227"/>
          <w:jc w:val="center"/>
        </w:trPr>
        <w:tc>
          <w:tcPr>
            <w:tcW w:w="2009" w:type="pct"/>
            <w:gridSpan w:val="5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Ужа научна област</w:t>
            </w:r>
          </w:p>
        </w:tc>
        <w:tc>
          <w:tcPr>
            <w:tcW w:w="2991" w:type="pct"/>
            <w:gridSpan w:val="3"/>
            <w:vAlign w:val="center"/>
          </w:tcPr>
          <w:p w:rsidR="00BA4520" w:rsidRPr="00A22864" w:rsidRDefault="003B5CC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Atomska, Molekularna i Optička Fizika Ultrabrzih Lasera</w:t>
            </w:r>
          </w:p>
        </w:tc>
      </w:tr>
      <w:tr w:rsidR="00DF5CC6" w:rsidRPr="00A22864" w:rsidTr="00DF5CC6">
        <w:trPr>
          <w:trHeight w:val="227"/>
          <w:jc w:val="center"/>
        </w:trPr>
        <w:tc>
          <w:tcPr>
            <w:tcW w:w="1393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Академска каријера</w:t>
            </w:r>
          </w:p>
        </w:tc>
        <w:tc>
          <w:tcPr>
            <w:tcW w:w="616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Година </w:t>
            </w:r>
          </w:p>
        </w:tc>
        <w:tc>
          <w:tcPr>
            <w:tcW w:w="1126" w:type="pct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 xml:space="preserve">Институција 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Област</w:t>
            </w:r>
            <w:r>
              <w:t xml:space="preserve"> 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BA4520" w:rsidRPr="00646624" w:rsidRDefault="00BA4520" w:rsidP="00D638D4">
            <w:r>
              <w:t>Ужа научна односно уметничка област</w:t>
            </w:r>
          </w:p>
        </w:tc>
      </w:tr>
      <w:tr w:rsidR="00DF5CC6" w:rsidRPr="00A22864" w:rsidTr="00DF5CC6">
        <w:trPr>
          <w:trHeight w:val="227"/>
          <w:jc w:val="center"/>
        </w:trPr>
        <w:tc>
          <w:tcPr>
            <w:tcW w:w="1393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Избор у звање</w:t>
            </w:r>
          </w:p>
        </w:tc>
        <w:tc>
          <w:tcPr>
            <w:tcW w:w="616" w:type="pct"/>
            <w:vAlign w:val="center"/>
          </w:tcPr>
          <w:p w:rsidR="00BA4520" w:rsidRPr="00A22864" w:rsidRDefault="003B5CC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2018</w:t>
            </w:r>
          </w:p>
        </w:tc>
        <w:tc>
          <w:tcPr>
            <w:tcW w:w="1126" w:type="pct"/>
            <w:vAlign w:val="center"/>
          </w:tcPr>
          <w:p w:rsidR="00BA4520" w:rsidRPr="00A22864" w:rsidRDefault="003B5CC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Fizički Fakultet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BA4520" w:rsidRPr="00A22864" w:rsidRDefault="003B5CC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Fizika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BA4520" w:rsidRPr="00A22864" w:rsidRDefault="003B5CC5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AMO</w:t>
            </w:r>
            <w:r w:rsidR="00817092">
              <w:rPr>
                <w:lang w:val="sr-Cyrl-CS"/>
              </w:rPr>
              <w:t xml:space="preserve"> Fizika</w:t>
            </w:r>
          </w:p>
        </w:tc>
      </w:tr>
      <w:tr w:rsidR="00DF5CC6" w:rsidRPr="00A22864" w:rsidTr="00DF5CC6">
        <w:trPr>
          <w:trHeight w:val="227"/>
          <w:jc w:val="center"/>
        </w:trPr>
        <w:tc>
          <w:tcPr>
            <w:tcW w:w="1393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Докторат</w:t>
            </w:r>
          </w:p>
        </w:tc>
        <w:tc>
          <w:tcPr>
            <w:tcW w:w="616" w:type="pct"/>
            <w:vAlign w:val="center"/>
          </w:tcPr>
          <w:p w:rsidR="00BA4520" w:rsidRPr="00A22864" w:rsidRDefault="0081709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2008</w:t>
            </w:r>
          </w:p>
        </w:tc>
        <w:tc>
          <w:tcPr>
            <w:tcW w:w="1126" w:type="pct"/>
            <w:vAlign w:val="center"/>
          </w:tcPr>
          <w:p w:rsidR="00BA4520" w:rsidRPr="00A22864" w:rsidRDefault="0081709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Univerzitet u Stokholmu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BA4520" w:rsidRPr="00A22864" w:rsidRDefault="0081709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Fizika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BA4520" w:rsidRPr="00A22864" w:rsidRDefault="0081709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AMO Fizika</w:t>
            </w:r>
          </w:p>
        </w:tc>
      </w:tr>
      <w:tr w:rsidR="00DF5CC6" w:rsidRPr="00A22864" w:rsidTr="00DF5CC6">
        <w:trPr>
          <w:trHeight w:val="227"/>
          <w:jc w:val="center"/>
        </w:trPr>
        <w:tc>
          <w:tcPr>
            <w:tcW w:w="1393" w:type="pct"/>
            <w:gridSpan w:val="4"/>
            <w:vAlign w:val="center"/>
          </w:tcPr>
          <w:p w:rsidR="00BA4520" w:rsidRPr="00646624" w:rsidRDefault="00BA4520" w:rsidP="00D638D4">
            <w:r>
              <w:t>Магистратура</w:t>
            </w:r>
          </w:p>
        </w:tc>
        <w:tc>
          <w:tcPr>
            <w:tcW w:w="616" w:type="pct"/>
            <w:vAlign w:val="center"/>
          </w:tcPr>
          <w:p w:rsidR="00BA4520" w:rsidRPr="00A22864" w:rsidRDefault="00557868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2005</w:t>
            </w:r>
          </w:p>
        </w:tc>
        <w:tc>
          <w:tcPr>
            <w:tcW w:w="1126" w:type="pct"/>
            <w:vAlign w:val="center"/>
          </w:tcPr>
          <w:p w:rsidR="00BA4520" w:rsidRPr="00A22864" w:rsidRDefault="00557868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Univerzitet u Stokholmu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BA4520" w:rsidRPr="00A22864" w:rsidRDefault="0081709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Fizika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BA4520" w:rsidRPr="00A22864" w:rsidRDefault="0081709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AMO Fizika</w:t>
            </w:r>
          </w:p>
        </w:tc>
      </w:tr>
      <w:tr w:rsidR="00DF5CC6" w:rsidRPr="00A22864" w:rsidTr="00DF5CC6">
        <w:trPr>
          <w:trHeight w:val="227"/>
          <w:jc w:val="center"/>
        </w:trPr>
        <w:tc>
          <w:tcPr>
            <w:tcW w:w="1393" w:type="pct"/>
            <w:gridSpan w:val="4"/>
            <w:vAlign w:val="center"/>
          </w:tcPr>
          <w:p w:rsidR="00BA4520" w:rsidRPr="00A22864" w:rsidRDefault="00BA4520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Диплома</w:t>
            </w:r>
          </w:p>
        </w:tc>
        <w:tc>
          <w:tcPr>
            <w:tcW w:w="616" w:type="pct"/>
            <w:vAlign w:val="center"/>
          </w:tcPr>
          <w:p w:rsidR="00BA4520" w:rsidRPr="00A22864" w:rsidRDefault="00557868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2002</w:t>
            </w:r>
          </w:p>
        </w:tc>
        <w:tc>
          <w:tcPr>
            <w:tcW w:w="1126" w:type="pct"/>
            <w:vAlign w:val="center"/>
          </w:tcPr>
          <w:p w:rsidR="00BA4520" w:rsidRPr="00A22864" w:rsidRDefault="00557868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PMF – Novi Sad</w:t>
            </w:r>
          </w:p>
        </w:tc>
        <w:tc>
          <w:tcPr>
            <w:tcW w:w="675" w:type="pct"/>
            <w:shd w:val="clear" w:color="auto" w:fill="auto"/>
            <w:vAlign w:val="center"/>
          </w:tcPr>
          <w:p w:rsidR="00BA4520" w:rsidRPr="00A22864" w:rsidRDefault="0081709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Fizika</w:t>
            </w:r>
          </w:p>
        </w:tc>
        <w:tc>
          <w:tcPr>
            <w:tcW w:w="1190" w:type="pct"/>
            <w:shd w:val="clear" w:color="auto" w:fill="auto"/>
            <w:vAlign w:val="center"/>
          </w:tcPr>
          <w:p w:rsidR="00BA4520" w:rsidRPr="00A22864" w:rsidRDefault="00817092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Kondenzovana materija</w:t>
            </w:r>
          </w:p>
        </w:tc>
      </w:tr>
      <w:tr w:rsidR="00BA4520" w:rsidRPr="00A22864" w:rsidTr="00724828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BA4520" w:rsidRPr="00646624" w:rsidRDefault="00BA4520" w:rsidP="00D638D4">
            <w:r w:rsidRPr="00A22864">
              <w:rPr>
                <w:b/>
                <w:lang w:val="sr-Cyrl-CS"/>
              </w:rPr>
              <w:t xml:space="preserve">Списак предмета </w:t>
            </w:r>
            <w:r>
              <w:rPr>
                <w:b/>
              </w:rPr>
              <w:t xml:space="preserve">које наставник држи на докторским студијама </w:t>
            </w:r>
          </w:p>
        </w:tc>
      </w:tr>
      <w:tr w:rsidR="00BA4520" w:rsidRPr="00A22864" w:rsidTr="00724828">
        <w:trPr>
          <w:trHeight w:val="227"/>
          <w:jc w:val="center"/>
        </w:trPr>
        <w:tc>
          <w:tcPr>
            <w:tcW w:w="438" w:type="pct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  <w:lang w:val="sr-Cyrl-CS"/>
              </w:rPr>
            </w:pPr>
            <w:r w:rsidRPr="00646624">
              <w:rPr>
                <w:b/>
                <w:lang w:val="sr-Cyrl-CS"/>
              </w:rPr>
              <w:t>Р.Б.</w:t>
            </w:r>
          </w:p>
        </w:tc>
        <w:tc>
          <w:tcPr>
            <w:tcW w:w="669" w:type="pct"/>
            <w:gridSpan w:val="2"/>
            <w:shd w:val="clear" w:color="auto" w:fill="auto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</w:rPr>
              <w:t xml:space="preserve">Ознака </w:t>
            </w:r>
          </w:p>
        </w:tc>
        <w:tc>
          <w:tcPr>
            <w:tcW w:w="3893" w:type="pct"/>
            <w:gridSpan w:val="5"/>
            <w:vAlign w:val="center"/>
          </w:tcPr>
          <w:p w:rsidR="00BA4520" w:rsidRPr="00646624" w:rsidRDefault="00BA4520" w:rsidP="00D638D4">
            <w:pPr>
              <w:rPr>
                <w:b/>
              </w:rPr>
            </w:pPr>
            <w:r w:rsidRPr="00646624">
              <w:rPr>
                <w:b/>
                <w:iCs/>
                <w:lang w:val="sr-Cyrl-CS"/>
              </w:rPr>
              <w:t>Назив предмета</w:t>
            </w:r>
          </w:p>
        </w:tc>
      </w:tr>
      <w:tr w:rsidR="00CF76C8" w:rsidRPr="00A22864" w:rsidTr="00724828">
        <w:trPr>
          <w:trHeight w:val="227"/>
          <w:jc w:val="center"/>
        </w:trPr>
        <w:tc>
          <w:tcPr>
            <w:tcW w:w="438" w:type="pct"/>
            <w:shd w:val="clear" w:color="auto" w:fill="auto"/>
            <w:vAlign w:val="center"/>
          </w:tcPr>
          <w:p w:rsidR="00CF76C8" w:rsidRPr="00646624" w:rsidRDefault="00CF76C8" w:rsidP="00D638D4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</w:t>
            </w:r>
          </w:p>
        </w:tc>
        <w:tc>
          <w:tcPr>
            <w:tcW w:w="669" w:type="pct"/>
            <w:gridSpan w:val="2"/>
            <w:shd w:val="clear" w:color="auto" w:fill="auto"/>
            <w:vAlign w:val="center"/>
          </w:tcPr>
          <w:p w:rsidR="00CF76C8" w:rsidRPr="00CF76C8" w:rsidRDefault="00CF76C8" w:rsidP="00D638D4">
            <w:pPr>
              <w:rPr>
                <w:b/>
                <w:lang/>
              </w:rPr>
            </w:pPr>
            <w:r>
              <w:rPr>
                <w:b/>
                <w:lang/>
              </w:rPr>
              <w:t>ФИЗДФФЛ11</w:t>
            </w:r>
          </w:p>
        </w:tc>
        <w:tc>
          <w:tcPr>
            <w:tcW w:w="3893" w:type="pct"/>
            <w:gridSpan w:val="5"/>
            <w:vAlign w:val="center"/>
          </w:tcPr>
          <w:p w:rsidR="00CF76C8" w:rsidRPr="00646624" w:rsidRDefault="00CF76C8" w:rsidP="00D638D4">
            <w:pPr>
              <w:rPr>
                <w:b/>
                <w:iCs/>
                <w:lang w:val="sr-Cyrl-CS"/>
              </w:rPr>
            </w:pPr>
            <w:r>
              <w:rPr>
                <w:b/>
                <w:iCs/>
                <w:lang w:val="sr-Cyrl-CS"/>
              </w:rPr>
              <w:t>Ултрабрзи феномени</w:t>
            </w:r>
          </w:p>
        </w:tc>
      </w:tr>
      <w:tr w:rsidR="00BA4520" w:rsidRPr="00A22864" w:rsidTr="00724828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BA4520" w:rsidRPr="00A22864" w:rsidRDefault="00BA4520" w:rsidP="00D638D4">
            <w:pPr>
              <w:rPr>
                <w:b/>
                <w:lang w:val="sr-Cyrl-CS"/>
              </w:rPr>
            </w:pPr>
            <w:r w:rsidRPr="00A22864">
              <w:rPr>
                <w:lang w:val="sr-Cyrl-CS"/>
              </w:rPr>
              <w:t xml:space="preserve">Најзначајнији радови </w:t>
            </w:r>
            <w:r w:rsidRPr="00A22864">
              <w:rPr>
                <w:b/>
                <w:lang w:val="sr-Cyrl-CS"/>
              </w:rPr>
              <w:t xml:space="preserve"> у складу са захтевима допунских</w:t>
            </w:r>
            <w:r>
              <w:rPr>
                <w:b/>
                <w:lang w:val="sr-Cyrl-CS"/>
              </w:rPr>
              <w:t xml:space="preserve"> услова </w:t>
            </w:r>
            <w:r w:rsidRPr="00A22864">
              <w:rPr>
                <w:b/>
                <w:lang w:val="sr-Cyrl-CS"/>
              </w:rPr>
              <w:t xml:space="preserve"> стандарда за дато поље (минимално 10 не више од 20)</w:t>
            </w:r>
          </w:p>
        </w:tc>
      </w:tr>
      <w:tr w:rsidR="00DC2F17" w:rsidRPr="00A22864" w:rsidTr="00724828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DC2F17" w:rsidRDefault="00DC2F1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</w:t>
            </w:r>
          </w:p>
        </w:tc>
        <w:tc>
          <w:tcPr>
            <w:tcW w:w="4473" w:type="pct"/>
            <w:gridSpan w:val="6"/>
            <w:shd w:val="clear" w:color="auto" w:fill="auto"/>
            <w:vAlign w:val="center"/>
          </w:tcPr>
          <w:p w:rsidR="00DC2F17" w:rsidRPr="00DC37CF" w:rsidRDefault="001B2515" w:rsidP="00DF5CC6">
            <w:pPr>
              <w:spacing w:after="240"/>
              <w:jc w:val="both"/>
              <w:rPr>
                <w:rFonts w:ascii="Times" w:hAnsi="Times" w:cs="Lucida Grande"/>
                <w:b/>
                <w:color w:val="000000"/>
                <w:lang w:eastAsia="en-US"/>
              </w:rPr>
            </w:pPr>
            <w:r w:rsidRPr="00DC37CF">
              <w:rPr>
                <w:rFonts w:ascii="Times" w:hAnsi="Times" w:cs="Lucida Grande"/>
                <w:color w:val="000000"/>
                <w:lang w:val="es-US" w:eastAsia="en-US"/>
              </w:rPr>
              <w:t>Rafael Abela, Arturo Alarcon, Jürgen Alex</w:t>
            </w:r>
            <w:r w:rsidRPr="00DC37CF">
              <w:rPr>
                <w:rFonts w:ascii="Times" w:hAnsi="Times" w:cs="Lucida Grande"/>
                <w:b/>
                <w:lang w:val="es-US"/>
              </w:rPr>
              <w:t xml:space="preserve">, </w:t>
            </w:r>
            <w:r w:rsidRPr="00DF5CC6">
              <w:rPr>
                <w:rFonts w:ascii="Times" w:hAnsi="Times" w:cs="Lucida Grande"/>
                <w:i/>
                <w:lang w:val="es-US"/>
              </w:rPr>
              <w:t>et. al</w:t>
            </w:r>
            <w:r w:rsidRPr="00DC37CF">
              <w:rPr>
                <w:rFonts w:ascii="Times" w:hAnsi="Times" w:cs="Lucida Grande"/>
                <w:i/>
                <w:color w:val="808080" w:themeColor="background1" w:themeShade="80"/>
                <w:lang w:val="es-US"/>
              </w:rPr>
              <w:t xml:space="preserve">. </w:t>
            </w:r>
            <w:r w:rsidRPr="00DC37CF">
              <w:rPr>
                <w:rFonts w:ascii="Times" w:hAnsi="Times" w:cs="Lucida Grande"/>
                <w:i/>
                <w:color w:val="808080" w:themeColor="background1" w:themeShade="80"/>
                <w:lang w:eastAsia="en-US"/>
              </w:rPr>
              <w:t>The SwissFEL soft x-ray FEL beamline: ATHOS</w:t>
            </w:r>
            <w:r w:rsidRPr="00DC37CF">
              <w:rPr>
                <w:rFonts w:ascii="Times" w:hAnsi="Times" w:cs="Lucida Grande"/>
                <w:color w:val="000000"/>
                <w:lang w:eastAsia="en-US"/>
              </w:rPr>
              <w:t xml:space="preserve">. Journal of Synchrotron Radiation, Special issue on FEL. </w:t>
            </w:r>
            <w:r w:rsidRPr="00DC37CF">
              <w:rPr>
                <w:rFonts w:ascii="Times" w:hAnsi="Times" w:cs="Lucida Grande"/>
                <w:b/>
                <w:i/>
              </w:rPr>
              <w:t>Vol. 26 (4).</w:t>
            </w:r>
            <w:r w:rsidRPr="00DC37CF">
              <w:rPr>
                <w:rFonts w:ascii="Times" w:hAnsi="Times" w:cs="Lucida Grande"/>
                <w:color w:val="000000"/>
                <w:lang w:eastAsia="en-US"/>
              </w:rPr>
              <w:t xml:space="preserve">  </w:t>
            </w:r>
            <w:r w:rsidRPr="00DC37CF">
              <w:rPr>
                <w:rFonts w:ascii="Times" w:hAnsi="Times" w:cs="Lucida Grande"/>
                <w:b/>
                <w:color w:val="000000"/>
                <w:lang w:eastAsia="en-US"/>
              </w:rPr>
              <w:t>(2019).</w:t>
            </w:r>
          </w:p>
        </w:tc>
      </w:tr>
      <w:tr w:rsidR="00DC2F17" w:rsidRPr="00A22864" w:rsidTr="00724828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DC2F17" w:rsidRDefault="00DC2F1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</w:t>
            </w:r>
          </w:p>
        </w:tc>
        <w:tc>
          <w:tcPr>
            <w:tcW w:w="4473" w:type="pct"/>
            <w:gridSpan w:val="6"/>
            <w:shd w:val="clear" w:color="auto" w:fill="auto"/>
            <w:vAlign w:val="center"/>
          </w:tcPr>
          <w:p w:rsidR="00DC2F17" w:rsidRPr="00DC37CF" w:rsidRDefault="00DC37CF" w:rsidP="00DC37CF">
            <w:pPr>
              <w:jc w:val="both"/>
              <w:rPr>
                <w:rFonts w:ascii="Times" w:hAnsi="Times"/>
                <w:lang w:val="sr-Cyrl-CS"/>
              </w:rPr>
            </w:pPr>
            <w:r w:rsidRPr="00DC37CF">
              <w:rPr>
                <w:rFonts w:ascii="Times" w:hAnsi="Times" w:cs="Lucida Grande"/>
                <w:color w:val="000000"/>
              </w:rPr>
              <w:t>L. Martin, X. M. Tong, C. W. Hogle, M. M. Murnane, H. C. Kapteyn</w:t>
            </w:r>
            <w:r w:rsidRPr="00DC37CF">
              <w:rPr>
                <w:rFonts w:ascii="Times" w:hAnsi="Times" w:cs="Lucida Grande"/>
              </w:rPr>
              <w:t xml:space="preserve">, and </w:t>
            </w:r>
            <w:r w:rsidRPr="00DC37CF">
              <w:rPr>
                <w:rFonts w:ascii="Times" w:hAnsi="Times" w:cs="Lucida Grande"/>
                <w:b/>
                <w:color w:val="000000"/>
              </w:rPr>
              <w:t>P. Ranitovic</w:t>
            </w:r>
            <w:r w:rsidRPr="00DC37CF">
              <w:rPr>
                <w:rFonts w:ascii="Times" w:hAnsi="Times" w:cs="Lucida Grande"/>
                <w:color w:val="000000"/>
              </w:rPr>
              <w:t>.</w:t>
            </w:r>
            <w:r w:rsidRPr="00DC37CF">
              <w:rPr>
                <w:rFonts w:ascii="Times" w:hAnsi="Times" w:cs="Lucida Grande"/>
              </w:rPr>
              <w:t xml:space="preserve"> </w:t>
            </w:r>
            <w:hyperlink r:id="rId4" w:history="1">
              <w:r w:rsidRPr="00DC37CF">
                <w:rPr>
                  <w:rFonts w:ascii="Times" w:hAnsi="Times" w:cs="Lucida Grande"/>
                  <w:i/>
                  <w:color w:val="A6A6A6" w:themeColor="background1" w:themeShade="A6"/>
                </w:rPr>
                <w:t>Revealing the role of electron-electron correlations by mapping dissociation of highly excited using ultrashort XUV pulses</w:t>
              </w:r>
            </w:hyperlink>
            <w:r w:rsidRPr="00DC37CF">
              <w:rPr>
                <w:rFonts w:ascii="Times" w:hAnsi="Times" w:cs="Lucida Grande"/>
                <w:i/>
                <w:color w:val="808080" w:themeColor="background1" w:themeShade="80"/>
              </w:rPr>
              <w:t>.</w:t>
            </w:r>
            <w:r w:rsidRPr="00DC37CF">
              <w:rPr>
                <w:rFonts w:ascii="Times" w:hAnsi="Times" w:cs="Lucida Grande"/>
                <w:color w:val="808080" w:themeColor="background1" w:themeShade="80"/>
              </w:rPr>
              <w:t xml:space="preserve"> </w:t>
            </w:r>
            <w:r w:rsidRPr="00DC37CF">
              <w:rPr>
                <w:rFonts w:ascii="Times" w:hAnsi="Times" w:cs="Lucida Grande"/>
                <w:b/>
                <w:i/>
                <w:color w:val="000000" w:themeColor="text1"/>
                <w:shd w:val="clear" w:color="auto" w:fill="FFFFFF"/>
              </w:rPr>
              <w:t>Physical Review A 97 (6), 062508 (2018)</w:t>
            </w:r>
            <w:r w:rsidRPr="00DC37CF">
              <w:rPr>
                <w:rFonts w:ascii="Times" w:hAnsi="Times" w:cs="Lucida Grande"/>
                <w:b/>
                <w:i/>
                <w:color w:val="000000" w:themeColor="text1"/>
              </w:rPr>
              <w:t>.</w:t>
            </w:r>
          </w:p>
        </w:tc>
      </w:tr>
      <w:tr w:rsidR="00DC2F17" w:rsidRPr="00A22864" w:rsidTr="00724828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DC2F17" w:rsidRDefault="00DC2F1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  <w:tc>
          <w:tcPr>
            <w:tcW w:w="4473" w:type="pct"/>
            <w:gridSpan w:val="6"/>
            <w:shd w:val="clear" w:color="auto" w:fill="auto"/>
            <w:vAlign w:val="center"/>
          </w:tcPr>
          <w:p w:rsidR="00DC2F17" w:rsidRPr="00DC37CF" w:rsidRDefault="00DC37CF" w:rsidP="00DC37CF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jc w:val="both"/>
              <w:rPr>
                <w:rFonts w:ascii="Times" w:hAnsi="Times" w:cs="Lucida Grande"/>
                <w:b/>
                <w:color w:val="A6A6A6" w:themeColor="background1" w:themeShade="A6"/>
              </w:rPr>
            </w:pPr>
            <w:r w:rsidRPr="00DC37CF">
              <w:rPr>
                <w:rFonts w:ascii="Times" w:hAnsi="Times" w:cs="Lucida Grande"/>
                <w:color w:val="000000"/>
              </w:rPr>
              <w:t xml:space="preserve">C. W. Hogle, X. M. Tong, L. Martin, M. M. Murnane, H. C. Kapteyn, and </w:t>
            </w:r>
            <w:r w:rsidRPr="00DC37CF">
              <w:rPr>
                <w:rFonts w:ascii="Times" w:hAnsi="Times" w:cs="Lucida Grande"/>
                <w:b/>
                <w:color w:val="000000"/>
              </w:rPr>
              <w:t>P. Ranitovic</w:t>
            </w:r>
            <w:r w:rsidRPr="00DC37CF">
              <w:rPr>
                <w:rFonts w:ascii="Times" w:hAnsi="Times" w:cs="Lucida Grande"/>
              </w:rPr>
              <w:t>.</w:t>
            </w:r>
            <w:r w:rsidRPr="00DC37CF">
              <w:rPr>
                <w:rFonts w:ascii="Times" w:hAnsi="Times" w:cs="Lucida Grande"/>
                <w:color w:val="808080" w:themeColor="background1" w:themeShade="80"/>
              </w:rPr>
              <w:t xml:space="preserve"> </w:t>
            </w:r>
            <w:r w:rsidRPr="00DC37CF">
              <w:rPr>
                <w:rFonts w:ascii="Times" w:hAnsi="Times" w:cs="Lucida Grande"/>
                <w:i/>
                <w:color w:val="808080" w:themeColor="background1" w:themeShade="80"/>
              </w:rPr>
              <w:t>Attosecond VUV/EUV coherent control of single and double photoionization of argon</w:t>
            </w:r>
            <w:r w:rsidRPr="00DC37CF">
              <w:rPr>
                <w:rFonts w:ascii="Times" w:hAnsi="Times" w:cs="Lucida Grande"/>
                <w:color w:val="808080" w:themeColor="background1" w:themeShade="80"/>
              </w:rPr>
              <w:t xml:space="preserve">. </w:t>
            </w:r>
            <w:r w:rsidRPr="00DC37CF">
              <w:rPr>
                <w:rFonts w:ascii="Times" w:hAnsi="Times" w:cs="Lucida Grande"/>
                <w:b/>
                <w:i/>
                <w:color w:val="000000"/>
              </w:rPr>
              <w:t>Phys. Rev. Lett. 115 (17), 173004 (2105).</w:t>
            </w:r>
          </w:p>
        </w:tc>
      </w:tr>
      <w:tr w:rsidR="00DC2F17" w:rsidRPr="00A22864" w:rsidTr="00724828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DC2F17" w:rsidRDefault="00DC2F1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4</w:t>
            </w:r>
          </w:p>
        </w:tc>
        <w:tc>
          <w:tcPr>
            <w:tcW w:w="4473" w:type="pct"/>
            <w:gridSpan w:val="6"/>
            <w:shd w:val="clear" w:color="auto" w:fill="auto"/>
            <w:vAlign w:val="center"/>
          </w:tcPr>
          <w:p w:rsidR="00DC2F17" w:rsidRPr="00A22864" w:rsidRDefault="00160E3E" w:rsidP="00D638D4">
            <w:pPr>
              <w:rPr>
                <w:lang w:val="sr-Cyrl-CS"/>
              </w:rPr>
            </w:pPr>
            <w:r w:rsidRPr="00432A90">
              <w:rPr>
                <w:rFonts w:ascii="Times" w:hAnsi="Times" w:cs="Lucida Grande"/>
                <w:b/>
                <w:color w:val="000000"/>
                <w:lang w:val="fr-FR"/>
              </w:rPr>
              <w:t>P</w:t>
            </w:r>
            <w:r w:rsidRPr="00432A90">
              <w:rPr>
                <w:rFonts w:ascii="Times" w:hAnsi="Times" w:cs="Lucida Grande"/>
                <w:b/>
                <w:color w:val="000000"/>
                <w:lang w:val="sr-Cyrl-CS"/>
              </w:rPr>
              <w:t xml:space="preserve">. </w:t>
            </w:r>
            <w:r w:rsidRPr="00432A90">
              <w:rPr>
                <w:rFonts w:ascii="Times" w:hAnsi="Times" w:cs="Lucida Grande"/>
                <w:b/>
                <w:color w:val="000000"/>
                <w:lang w:val="fr-FR"/>
              </w:rPr>
              <w:t>Ranitovic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, </w:t>
            </w:r>
            <w:r w:rsidRPr="00432A90">
              <w:rPr>
                <w:rFonts w:ascii="Times" w:hAnsi="Times" w:cs="Lucida Grande"/>
                <w:color w:val="000000"/>
                <w:lang w:val="fr-FR"/>
              </w:rPr>
              <w:t>C</w:t>
            </w:r>
            <w:r>
              <w:rPr>
                <w:rFonts w:ascii="Times" w:hAnsi="Times" w:cs="Lucida Grande"/>
                <w:color w:val="000000"/>
                <w:lang w:val="sr-Cyrl-CS"/>
              </w:rPr>
              <w:t>.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 </w:t>
            </w:r>
            <w:proofErr w:type="spellStart"/>
            <w:r w:rsidRPr="00432A90">
              <w:rPr>
                <w:rFonts w:ascii="Times" w:hAnsi="Times" w:cs="Lucida Grande"/>
                <w:color w:val="000000"/>
                <w:lang w:val="fr-FR"/>
              </w:rPr>
              <w:t>Hogle</w:t>
            </w:r>
            <w:proofErr w:type="spellEnd"/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, </w:t>
            </w:r>
            <w:r w:rsidRPr="00432A90">
              <w:rPr>
                <w:rFonts w:ascii="Times" w:hAnsi="Times" w:cs="Lucida Grande"/>
                <w:color w:val="000000"/>
                <w:lang w:val="fr-FR"/>
              </w:rPr>
              <w:t>X</w:t>
            </w:r>
            <w:r>
              <w:rPr>
                <w:rFonts w:ascii="Times" w:hAnsi="Times" w:cs="Lucida Grande"/>
                <w:color w:val="000000"/>
                <w:lang w:val="fr-FR"/>
              </w:rPr>
              <w:t>M</w:t>
            </w:r>
            <w:r>
              <w:rPr>
                <w:rFonts w:ascii="Times" w:hAnsi="Times" w:cs="Lucida Grande"/>
                <w:color w:val="000000"/>
                <w:lang w:val="sr-Cyrl-CS"/>
              </w:rPr>
              <w:t>.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 </w:t>
            </w:r>
            <w:r w:rsidRPr="00432A90">
              <w:rPr>
                <w:rFonts w:ascii="Times" w:hAnsi="Times" w:cs="Lucida Grande"/>
                <w:color w:val="000000"/>
                <w:lang w:val="fr-FR"/>
              </w:rPr>
              <w:t>Tong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, </w:t>
            </w:r>
            <w:r w:rsidRPr="00432A90">
              <w:rPr>
                <w:rFonts w:ascii="Times" w:hAnsi="Times" w:cs="Lucida Grande"/>
                <w:color w:val="000000"/>
                <w:lang w:val="fr-FR"/>
              </w:rPr>
              <w:t>P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 </w:t>
            </w:r>
            <w:proofErr w:type="spellStart"/>
            <w:r w:rsidRPr="00432A90">
              <w:rPr>
                <w:rFonts w:ascii="Times" w:hAnsi="Times" w:cs="Lucida Grande"/>
                <w:color w:val="000000"/>
                <w:lang w:val="fr-FR"/>
              </w:rPr>
              <w:t>Riviere</w:t>
            </w:r>
            <w:proofErr w:type="spellEnd"/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, </w:t>
            </w:r>
            <w:r w:rsidRPr="00432A90">
              <w:rPr>
                <w:rFonts w:ascii="Times" w:hAnsi="Times" w:cs="Lucida Grande"/>
                <w:color w:val="000000"/>
                <w:lang w:val="fr-FR"/>
              </w:rPr>
              <w:t>A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. </w:t>
            </w:r>
            <w:proofErr w:type="spellStart"/>
            <w:r w:rsidRPr="00432A90">
              <w:rPr>
                <w:rFonts w:ascii="Times" w:hAnsi="Times" w:cs="Lucida Grande"/>
                <w:color w:val="000000"/>
                <w:lang w:val="fr-FR"/>
              </w:rPr>
              <w:t>Palacios</w:t>
            </w:r>
            <w:proofErr w:type="spellEnd"/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, </w:t>
            </w:r>
            <w:r w:rsidRPr="00432A90">
              <w:rPr>
                <w:rFonts w:ascii="Times" w:hAnsi="Times" w:cs="Lucida Grande"/>
                <w:color w:val="000000"/>
                <w:lang w:val="fr-FR"/>
              </w:rPr>
              <w:t>F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. </w:t>
            </w:r>
            <w:r w:rsidRPr="00432A90">
              <w:rPr>
                <w:rFonts w:ascii="Times" w:hAnsi="Times" w:cs="Lucida Grande"/>
                <w:color w:val="000000"/>
                <w:lang w:val="fr-FR"/>
              </w:rPr>
              <w:t>Martin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, </w:t>
            </w:r>
            <w:r w:rsidRPr="00432A90">
              <w:rPr>
                <w:rFonts w:ascii="Times" w:hAnsi="Times" w:cs="Lucida Grande"/>
                <w:color w:val="000000"/>
                <w:lang w:val="fr-FR"/>
              </w:rPr>
              <w:t>M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. </w:t>
            </w:r>
            <w:proofErr w:type="spellStart"/>
            <w:r w:rsidRPr="00432A90">
              <w:rPr>
                <w:rFonts w:ascii="Times" w:hAnsi="Times" w:cs="Lucida Grande"/>
                <w:color w:val="000000"/>
                <w:lang w:val="fr-FR"/>
              </w:rPr>
              <w:t>Murnane</w:t>
            </w:r>
            <w:proofErr w:type="spellEnd"/>
            <w:r>
              <w:rPr>
                <w:rFonts w:ascii="Times" w:hAnsi="Times" w:cs="Lucida Grande"/>
                <w:color w:val="000000"/>
                <w:lang w:val="sr-Cyrl-CS"/>
              </w:rPr>
              <w:t xml:space="preserve">, </w:t>
            </w:r>
            <w:r w:rsidR="00C34A03">
              <w:rPr>
                <w:rFonts w:ascii="Times" w:hAnsi="Times" w:cs="Lucida Grande"/>
                <w:color w:val="000000"/>
                <w:lang w:val="sr-Cyrl-CS"/>
              </w:rPr>
              <w:t xml:space="preserve">and </w:t>
            </w:r>
            <w:r>
              <w:rPr>
                <w:rFonts w:ascii="Times" w:hAnsi="Times" w:cs="Lucida Grande"/>
                <w:color w:val="000000"/>
                <w:lang w:val="sr-Cyrl-CS"/>
              </w:rPr>
              <w:t>H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 </w:t>
            </w:r>
            <w:proofErr w:type="spellStart"/>
            <w:r w:rsidRPr="00432A90">
              <w:rPr>
                <w:rFonts w:ascii="Times" w:hAnsi="Times" w:cs="Lucida Grande"/>
                <w:color w:val="000000"/>
                <w:lang w:val="fr-FR"/>
              </w:rPr>
              <w:t>Kapteyn</w:t>
            </w:r>
            <w:proofErr w:type="spellEnd"/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 </w:t>
            </w:r>
            <w:proofErr w:type="spellStart"/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fr-FR"/>
              </w:rPr>
              <w:t>Attosecond</w:t>
            </w:r>
            <w:proofErr w:type="spellEnd"/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sr-Cyrl-CS"/>
              </w:rPr>
              <w:t xml:space="preserve"> </w:t>
            </w:r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fr-FR"/>
              </w:rPr>
              <w:t>vacuum</w:t>
            </w:r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sr-Cyrl-CS"/>
              </w:rPr>
              <w:t xml:space="preserve"> </w:t>
            </w:r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fr-FR"/>
              </w:rPr>
              <w:t>UV</w:t>
            </w:r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sr-Cyrl-CS"/>
              </w:rPr>
              <w:t xml:space="preserve"> </w:t>
            </w:r>
            <w:proofErr w:type="spellStart"/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fr-FR"/>
              </w:rPr>
              <w:t>coherent</w:t>
            </w:r>
            <w:proofErr w:type="spellEnd"/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sr-Cyrl-CS"/>
              </w:rPr>
              <w:t xml:space="preserve"> </w:t>
            </w:r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fr-FR"/>
              </w:rPr>
              <w:t>control</w:t>
            </w:r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sr-Cyrl-CS"/>
              </w:rPr>
              <w:t xml:space="preserve"> </w:t>
            </w:r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fr-FR"/>
              </w:rPr>
              <w:t>of</w:t>
            </w:r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sr-Cyrl-CS"/>
              </w:rPr>
              <w:t xml:space="preserve"> </w:t>
            </w:r>
            <w:proofErr w:type="spellStart"/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fr-FR"/>
              </w:rPr>
              <w:t>molecular</w:t>
            </w:r>
            <w:proofErr w:type="spellEnd"/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sr-Cyrl-CS"/>
              </w:rPr>
              <w:t xml:space="preserve"> </w:t>
            </w:r>
            <w:proofErr w:type="spellStart"/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fr-FR"/>
              </w:rPr>
              <w:t>dynamics</w:t>
            </w:r>
            <w:proofErr w:type="spellEnd"/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sr-Cyrl-CS"/>
              </w:rPr>
              <w:t>.</w:t>
            </w:r>
            <w:r w:rsidRPr="00432A90">
              <w:rPr>
                <w:rFonts w:ascii="Times" w:hAnsi="Times" w:cs="Lucida Grande"/>
                <w:bCs/>
                <w:i/>
                <w:color w:val="A6A6A6" w:themeColor="background1" w:themeShade="A6"/>
                <w:lang w:val="sr-Cyrl-CS"/>
              </w:rPr>
              <w:t xml:space="preserve"> </w:t>
            </w:r>
            <w:r w:rsidRPr="00432A90">
              <w:rPr>
                <w:rFonts w:ascii="Times" w:hAnsi="Times" w:cs="Lucida Grande"/>
                <w:b/>
                <w:i/>
                <w:lang w:val="fr-FR"/>
              </w:rPr>
              <w:t>PNAS</w:t>
            </w:r>
            <w:r w:rsidRPr="00432A90">
              <w:rPr>
                <w:rFonts w:ascii="Times" w:hAnsi="Times" w:cs="Lucida Grande"/>
                <w:b/>
                <w:lang w:val="sr-Cyrl-CS"/>
              </w:rPr>
              <w:t xml:space="preserve"> </w:t>
            </w:r>
            <w:r w:rsidRPr="00432A90">
              <w:rPr>
                <w:rFonts w:ascii="Times" w:hAnsi="Times" w:cs="Lucida Grande"/>
                <w:b/>
                <w:i/>
                <w:lang w:val="sr-Cyrl-CS"/>
              </w:rPr>
              <w:t>111(3)</w:t>
            </w:r>
            <w:r w:rsidRPr="00432A90">
              <w:rPr>
                <w:rFonts w:ascii="Times" w:hAnsi="Times" w:cs="Lucida Grande"/>
                <w:b/>
                <w:i/>
                <w:color w:val="1A1718"/>
                <w:lang w:val="sr-Cyrl-CS"/>
              </w:rPr>
              <w:t xml:space="preserve"> (2014).</w:t>
            </w:r>
          </w:p>
        </w:tc>
      </w:tr>
      <w:tr w:rsidR="00DC2F17" w:rsidRPr="00A22864" w:rsidTr="00724828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DC2F17" w:rsidRDefault="00DC2F1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5</w:t>
            </w:r>
          </w:p>
        </w:tc>
        <w:tc>
          <w:tcPr>
            <w:tcW w:w="4473" w:type="pct"/>
            <w:gridSpan w:val="6"/>
            <w:shd w:val="clear" w:color="auto" w:fill="auto"/>
            <w:vAlign w:val="center"/>
          </w:tcPr>
          <w:p w:rsidR="00DC2F17" w:rsidRPr="00A22864" w:rsidRDefault="00160E3E" w:rsidP="00DF5CC6">
            <w:pPr>
              <w:jc w:val="both"/>
              <w:rPr>
                <w:lang w:val="sr-Cyrl-CS"/>
              </w:rPr>
            </w:pPr>
            <w:r w:rsidRPr="00E866AB">
              <w:rPr>
                <w:rFonts w:ascii="Times" w:hAnsi="Times" w:cs="Lucida Grande"/>
                <w:color w:val="000000"/>
              </w:rPr>
              <w:t>X</w:t>
            </w:r>
            <w:r>
              <w:rPr>
                <w:rFonts w:ascii="Times" w:hAnsi="Times" w:cs="Lucida Grande"/>
                <w:color w:val="000000"/>
              </w:rPr>
              <w:t>.</w:t>
            </w:r>
            <w:r w:rsidRPr="00E866AB">
              <w:rPr>
                <w:rFonts w:ascii="Times" w:hAnsi="Times" w:cs="Lucida Grande"/>
                <w:color w:val="000000"/>
              </w:rPr>
              <w:t xml:space="preserve"> Zhou, </w:t>
            </w:r>
            <w:r w:rsidRPr="00E866AB">
              <w:rPr>
                <w:rFonts w:ascii="Times" w:hAnsi="Times" w:cs="Lucida Grande"/>
                <w:b/>
                <w:color w:val="000000"/>
              </w:rPr>
              <w:t>P</w:t>
            </w:r>
            <w:r>
              <w:rPr>
                <w:rFonts w:ascii="Times" w:hAnsi="Times" w:cs="Lucida Grande"/>
                <w:b/>
                <w:color w:val="000000"/>
              </w:rPr>
              <w:t>.</w:t>
            </w:r>
            <w:r w:rsidRPr="00E866AB">
              <w:rPr>
                <w:rFonts w:ascii="Times" w:hAnsi="Times" w:cs="Lucida Grande"/>
                <w:b/>
                <w:color w:val="000000"/>
              </w:rPr>
              <w:t xml:space="preserve"> Ranitovic</w:t>
            </w:r>
            <w:r>
              <w:rPr>
                <w:rFonts w:ascii="Times" w:hAnsi="Times" w:cs="Lucida Grande"/>
                <w:color w:val="000000"/>
              </w:rPr>
              <w:t xml:space="preserve">, C. Hogle, H. </w:t>
            </w:r>
            <w:r w:rsidRPr="00E866AB">
              <w:rPr>
                <w:rFonts w:ascii="Times" w:hAnsi="Times" w:cs="Lucida Grande"/>
                <w:color w:val="000000"/>
              </w:rPr>
              <w:t xml:space="preserve">Kapteyn and M. Murnane. </w:t>
            </w:r>
            <w:r w:rsidRPr="00E866AB">
              <w:rPr>
                <w:rFonts w:ascii="Times" w:hAnsi="Times" w:cs="Lucida Grande"/>
                <w:bCs/>
                <w:i/>
                <w:color w:val="808080" w:themeColor="background1" w:themeShade="80"/>
              </w:rPr>
              <w:t xml:space="preserve">Probing and controlling non-Born–Oppenheimer dynamics in highly excited molecular ions. </w:t>
            </w:r>
            <w:r>
              <w:rPr>
                <w:rFonts w:ascii="Times" w:hAnsi="Times" w:cs="Lucida Grande"/>
                <w:b/>
                <w:bCs/>
                <w:i/>
              </w:rPr>
              <w:t>Nature Physics, 8 (3)</w:t>
            </w:r>
            <w:r w:rsidRPr="00E866AB">
              <w:rPr>
                <w:rFonts w:ascii="Times" w:hAnsi="Times" w:cs="Lucida Grande"/>
                <w:b/>
                <w:bCs/>
                <w:i/>
              </w:rPr>
              <w:t>(2012).</w:t>
            </w:r>
          </w:p>
        </w:tc>
      </w:tr>
      <w:tr w:rsidR="00DC2F17" w:rsidRPr="00A22864" w:rsidTr="00724828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DC2F17" w:rsidRDefault="00DC2F17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6</w:t>
            </w:r>
          </w:p>
        </w:tc>
        <w:tc>
          <w:tcPr>
            <w:tcW w:w="4473" w:type="pct"/>
            <w:gridSpan w:val="6"/>
            <w:shd w:val="clear" w:color="auto" w:fill="auto"/>
            <w:vAlign w:val="center"/>
          </w:tcPr>
          <w:p w:rsidR="00DC2F17" w:rsidRPr="00A22864" w:rsidRDefault="00160E3E" w:rsidP="00DF5CC6">
            <w:pPr>
              <w:jc w:val="both"/>
              <w:rPr>
                <w:lang w:val="sr-Cyrl-CS"/>
              </w:rPr>
            </w:pPr>
            <w:r w:rsidRPr="00A00418">
              <w:rPr>
                <w:rFonts w:ascii="Times" w:hAnsi="Times" w:cs="Lucida Grande"/>
                <w:b/>
                <w:color w:val="000000"/>
              </w:rPr>
              <w:t>P. Ranitovic</w:t>
            </w:r>
            <w:r w:rsidRPr="00A00418">
              <w:rPr>
                <w:rFonts w:ascii="Times" w:hAnsi="Times" w:cs="Lucida Grande"/>
                <w:color w:val="000000"/>
              </w:rPr>
              <w:t xml:space="preserve">, </w:t>
            </w:r>
            <w:r w:rsidRPr="00A00418">
              <w:rPr>
                <w:rFonts w:ascii="Times" w:hAnsi="Times" w:cs="Lucida Grande"/>
                <w:i/>
                <w:color w:val="000000"/>
              </w:rPr>
              <w:t>et. al.</w:t>
            </w:r>
            <w:r w:rsidRPr="00A00418">
              <w:rPr>
                <w:rFonts w:ascii="Times" w:hAnsi="Times" w:cs="Lucida Grande"/>
                <w:color w:val="000000"/>
              </w:rPr>
              <w:t xml:space="preserve"> </w:t>
            </w:r>
            <w:r w:rsidRPr="00A00418">
              <w:rPr>
                <w:rFonts w:ascii="Times" w:hAnsi="Times" w:cs="Lucida Grande"/>
                <w:bCs/>
                <w:i/>
                <w:color w:val="808080" w:themeColor="background1" w:themeShade="80"/>
              </w:rPr>
              <w:t>Controlling the XUV transparency of Helium using two-pathway quantum interference.</w:t>
            </w:r>
            <w:r w:rsidRPr="00A00418">
              <w:rPr>
                <w:rFonts w:ascii="Times" w:hAnsi="Times" w:cs="Lucida Grande"/>
                <w:bCs/>
                <w:color w:val="808080" w:themeColor="background1" w:themeShade="80"/>
              </w:rPr>
              <w:t xml:space="preserve"> </w:t>
            </w:r>
            <w:r w:rsidRPr="00A00418">
              <w:rPr>
                <w:rFonts w:ascii="Times" w:hAnsi="Times" w:cs="Lucida Grande"/>
                <w:b/>
                <w:bCs/>
                <w:i/>
              </w:rPr>
              <w:t xml:space="preserve">Phys. Rev. Lett. </w:t>
            </w:r>
            <w:r w:rsidRPr="00A00418">
              <w:rPr>
                <w:rFonts w:ascii="Times" w:hAnsi="Times" w:cs="Lucida Grande"/>
                <w:b/>
                <w:i/>
                <w:color w:val="1A1718"/>
              </w:rPr>
              <w:t>106, 193008 (2011).</w:t>
            </w:r>
          </w:p>
        </w:tc>
      </w:tr>
      <w:tr w:rsidR="00160E3E" w:rsidRPr="00A22864" w:rsidTr="00724828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160E3E" w:rsidRDefault="00160E3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7</w:t>
            </w:r>
          </w:p>
        </w:tc>
        <w:tc>
          <w:tcPr>
            <w:tcW w:w="4473" w:type="pct"/>
            <w:gridSpan w:val="6"/>
            <w:shd w:val="clear" w:color="auto" w:fill="auto"/>
            <w:vAlign w:val="center"/>
          </w:tcPr>
          <w:p w:rsidR="00160E3E" w:rsidRPr="00A22864" w:rsidRDefault="00160E3E" w:rsidP="00DF5CC6">
            <w:pPr>
              <w:jc w:val="both"/>
              <w:rPr>
                <w:lang w:val="sr-Cyrl-CS"/>
              </w:rPr>
            </w:pPr>
            <w:r w:rsidRPr="00A00418">
              <w:rPr>
                <w:rFonts w:ascii="Times" w:hAnsi="Times" w:cs="Lucida Grande"/>
                <w:b/>
                <w:color w:val="000000"/>
              </w:rPr>
              <w:t>P. Ranitovic</w:t>
            </w:r>
            <w:r w:rsidRPr="00A00418">
              <w:rPr>
                <w:rFonts w:ascii="Times" w:hAnsi="Times" w:cs="Lucida Grande"/>
                <w:color w:val="000000"/>
              </w:rPr>
              <w:t xml:space="preserve">, </w:t>
            </w:r>
            <w:r w:rsidRPr="00A00418">
              <w:rPr>
                <w:rFonts w:ascii="Times" w:hAnsi="Times" w:cs="Lucida Grande"/>
                <w:i/>
                <w:color w:val="000000"/>
              </w:rPr>
              <w:t>et. al.</w:t>
            </w:r>
            <w:r w:rsidRPr="00A00418">
              <w:rPr>
                <w:rFonts w:ascii="Times" w:hAnsi="Times" w:cs="Lucida Grande"/>
                <w:color w:val="808080"/>
              </w:rPr>
              <w:t xml:space="preserve"> </w:t>
            </w:r>
            <w:r w:rsidRPr="00A00418">
              <w:rPr>
                <w:rFonts w:ascii="Times" w:hAnsi="Times" w:cs="Lucida Grande"/>
                <w:i/>
                <w:color w:val="808080"/>
              </w:rPr>
              <w:t>IR-assisted ionization of helium by attosecond extreme ultraviolet radiation</w:t>
            </w:r>
            <w:r w:rsidRPr="00A00418">
              <w:rPr>
                <w:rFonts w:ascii="Times" w:hAnsi="Times" w:cs="Lucida Grande"/>
                <w:color w:val="808080"/>
              </w:rPr>
              <w:t>.</w:t>
            </w:r>
            <w:r w:rsidRPr="00A00418">
              <w:rPr>
                <w:rFonts w:ascii="Times" w:hAnsi="Times" w:cs="Lucida Grande"/>
              </w:rPr>
              <w:t xml:space="preserve"> </w:t>
            </w:r>
            <w:r w:rsidRPr="00A00418">
              <w:rPr>
                <w:rFonts w:ascii="Times" w:hAnsi="Times" w:cs="Lucida Grande"/>
                <w:b/>
                <w:i/>
              </w:rPr>
              <w:t>New Journal of Physics, 12, 013008 (2010).</w:t>
            </w:r>
          </w:p>
        </w:tc>
      </w:tr>
      <w:tr w:rsidR="00160E3E" w:rsidRPr="00A22864" w:rsidTr="00724828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160E3E" w:rsidRDefault="00160E3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8</w:t>
            </w:r>
          </w:p>
        </w:tc>
        <w:tc>
          <w:tcPr>
            <w:tcW w:w="4473" w:type="pct"/>
            <w:gridSpan w:val="6"/>
            <w:shd w:val="clear" w:color="auto" w:fill="auto"/>
            <w:vAlign w:val="center"/>
          </w:tcPr>
          <w:p w:rsidR="00160E3E" w:rsidRPr="00A22864" w:rsidRDefault="00160E3E" w:rsidP="00DF5CC6">
            <w:pPr>
              <w:jc w:val="both"/>
              <w:rPr>
                <w:lang w:val="sr-Cyrl-CS"/>
              </w:rPr>
            </w:pPr>
            <w:r w:rsidRPr="00476B6D">
              <w:rPr>
                <w:rFonts w:ascii="Times" w:hAnsi="Times" w:cs="Lucida Grande"/>
              </w:rPr>
              <w:t>Ar</w:t>
            </w:r>
            <w:r>
              <w:rPr>
                <w:rFonts w:ascii="Times" w:hAnsi="Times" w:cs="Lucida Grande"/>
              </w:rPr>
              <w:t>vinder S Sandhu, Etienne Gagnon</w:t>
            </w:r>
            <w:r w:rsidRPr="00476B6D">
              <w:rPr>
                <w:rFonts w:ascii="Times" w:hAnsi="Times" w:cs="Lucida Grande"/>
              </w:rPr>
              <w:t xml:space="preserve"> , </w:t>
            </w:r>
            <w:r>
              <w:rPr>
                <w:rFonts w:ascii="Times" w:hAnsi="Times" w:cs="Lucida Grande"/>
              </w:rPr>
              <w:t xml:space="preserve">…, </w:t>
            </w:r>
            <w:r w:rsidRPr="00476B6D">
              <w:rPr>
                <w:rFonts w:ascii="Times" w:hAnsi="Times" w:cs="Lucida Grande"/>
                <w:b/>
              </w:rPr>
              <w:t>Predrag Ranitovic</w:t>
            </w:r>
            <w:r w:rsidRPr="00476B6D">
              <w:rPr>
                <w:rFonts w:ascii="Times" w:hAnsi="Times" w:cs="Lucida Grande"/>
              </w:rPr>
              <w:t xml:space="preserve">, </w:t>
            </w:r>
            <w:r w:rsidRPr="00476B6D">
              <w:rPr>
                <w:rFonts w:ascii="Times" w:hAnsi="Times" w:cs="Lucida Grande"/>
                <w:i/>
              </w:rPr>
              <w:t>et.al.</w:t>
            </w:r>
            <w:r w:rsidRPr="00476B6D">
              <w:rPr>
                <w:rFonts w:ascii="Times" w:hAnsi="Times" w:cs="Lucida Grande"/>
                <w:color w:val="808080"/>
              </w:rPr>
              <w:t xml:space="preserve"> </w:t>
            </w:r>
            <w:r w:rsidRPr="00476B6D">
              <w:rPr>
                <w:rFonts w:ascii="Times" w:hAnsi="Times" w:cs="Lucida Grande"/>
                <w:i/>
                <w:color w:val="808080"/>
              </w:rPr>
              <w:t>Observing the creation of electronic Feshbach resonances in soft x-ray-induced O2 dissociation.</w:t>
            </w:r>
            <w:r w:rsidRPr="00476B6D">
              <w:rPr>
                <w:rFonts w:ascii="Times" w:hAnsi="Times" w:cs="Lucida Grande"/>
                <w:color w:val="808080"/>
              </w:rPr>
              <w:t xml:space="preserve"> </w:t>
            </w:r>
            <w:r w:rsidRPr="00476B6D">
              <w:rPr>
                <w:rFonts w:ascii="Times" w:hAnsi="Times" w:cs="Lucida Grande"/>
                <w:b/>
                <w:i/>
              </w:rPr>
              <w:t>Science 322, (2008).</w:t>
            </w:r>
          </w:p>
        </w:tc>
      </w:tr>
      <w:tr w:rsidR="00160E3E" w:rsidRPr="00A22864" w:rsidTr="00724828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160E3E" w:rsidRDefault="00160E3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9</w:t>
            </w:r>
          </w:p>
        </w:tc>
        <w:tc>
          <w:tcPr>
            <w:tcW w:w="4473" w:type="pct"/>
            <w:gridSpan w:val="6"/>
            <w:shd w:val="clear" w:color="auto" w:fill="auto"/>
            <w:vAlign w:val="center"/>
          </w:tcPr>
          <w:p w:rsidR="00160E3E" w:rsidRPr="00A22864" w:rsidRDefault="00160E3E" w:rsidP="00DF5CC6">
            <w:pPr>
              <w:jc w:val="both"/>
              <w:rPr>
                <w:lang w:val="sr-Cyrl-CS"/>
              </w:rPr>
            </w:pPr>
            <w:r w:rsidRPr="0039664F">
              <w:rPr>
                <w:rFonts w:ascii="Times" w:hAnsi="Times" w:cs="Lucida Grande"/>
              </w:rPr>
              <w:t xml:space="preserve">D. Akoury, K. Kreidi, T. Jahnke, T. </w:t>
            </w:r>
            <w:r>
              <w:rPr>
                <w:rFonts w:ascii="Times" w:hAnsi="Times" w:cs="Lucida Grande"/>
              </w:rPr>
              <w:t xml:space="preserve">Weber, …, </w:t>
            </w:r>
            <w:r w:rsidRPr="0039664F">
              <w:rPr>
                <w:rFonts w:ascii="Times" w:hAnsi="Times" w:cs="Lucida Grande"/>
              </w:rPr>
              <w:t xml:space="preserve"> </w:t>
            </w:r>
            <w:r w:rsidRPr="0039664F">
              <w:rPr>
                <w:rFonts w:ascii="Times" w:hAnsi="Times" w:cs="Lucida Grande"/>
                <w:b/>
              </w:rPr>
              <w:t>P. Ranitovic</w:t>
            </w:r>
            <w:r w:rsidRPr="0039664F">
              <w:rPr>
                <w:rFonts w:ascii="Times" w:hAnsi="Times" w:cs="Lucida Grande"/>
              </w:rPr>
              <w:t xml:space="preserve">, </w:t>
            </w:r>
            <w:r w:rsidRPr="00EC7056">
              <w:rPr>
                <w:rFonts w:ascii="Times" w:hAnsi="Times" w:cs="Lucida Grande"/>
                <w:i/>
              </w:rPr>
              <w:t>et. al.</w:t>
            </w:r>
            <w:r w:rsidRPr="0039664F">
              <w:rPr>
                <w:rFonts w:ascii="Times" w:hAnsi="Times" w:cs="Lucida Grande"/>
              </w:rPr>
              <w:t xml:space="preserve"> </w:t>
            </w:r>
            <w:r w:rsidRPr="0039664F">
              <w:rPr>
                <w:rFonts w:ascii="Times" w:hAnsi="Times" w:cs="Lucida Grande"/>
                <w:i/>
                <w:color w:val="808080"/>
              </w:rPr>
              <w:t>The simplest double slit: interference and entanglement in double photoionization of H2.</w:t>
            </w:r>
            <w:r w:rsidRPr="0039664F">
              <w:rPr>
                <w:rFonts w:ascii="Times" w:hAnsi="Times" w:cs="Lucida Grande"/>
              </w:rPr>
              <w:t xml:space="preserve"> </w:t>
            </w:r>
            <w:r w:rsidRPr="0039664F">
              <w:rPr>
                <w:rFonts w:ascii="Times" w:hAnsi="Times" w:cs="Lucida Grande"/>
                <w:b/>
                <w:i/>
              </w:rPr>
              <w:t>Science 318, 949-952 (2007).</w:t>
            </w:r>
          </w:p>
        </w:tc>
      </w:tr>
      <w:tr w:rsidR="00160E3E" w:rsidRPr="00A22864" w:rsidTr="00724828">
        <w:trPr>
          <w:trHeight w:val="227"/>
          <w:jc w:val="center"/>
        </w:trPr>
        <w:tc>
          <w:tcPr>
            <w:tcW w:w="527" w:type="pct"/>
            <w:gridSpan w:val="2"/>
            <w:vAlign w:val="center"/>
          </w:tcPr>
          <w:p w:rsidR="00160E3E" w:rsidRDefault="00160E3E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4473" w:type="pct"/>
            <w:gridSpan w:val="6"/>
            <w:shd w:val="clear" w:color="auto" w:fill="auto"/>
            <w:vAlign w:val="center"/>
          </w:tcPr>
          <w:p w:rsidR="00160E3E" w:rsidRPr="00A22864" w:rsidRDefault="00160E3E" w:rsidP="00DF5CC6">
            <w:pPr>
              <w:jc w:val="both"/>
              <w:rPr>
                <w:lang w:val="sr-Cyrl-CS"/>
              </w:rPr>
            </w:pPr>
            <w:r w:rsidRPr="00DE1818">
              <w:rPr>
                <w:rFonts w:ascii="Times" w:hAnsi="Times" w:cs="Lucida Grande"/>
              </w:rPr>
              <w:t xml:space="preserve">E. Gagnon, </w:t>
            </w:r>
            <w:r w:rsidRPr="00DE1818">
              <w:rPr>
                <w:rFonts w:ascii="Times" w:hAnsi="Times" w:cs="Lucida Grande"/>
                <w:b/>
              </w:rPr>
              <w:t>P. Ranitovic</w:t>
            </w:r>
            <w:r w:rsidRPr="00DE1818">
              <w:rPr>
                <w:rFonts w:ascii="Times" w:hAnsi="Times" w:cs="Lucida Grande"/>
              </w:rPr>
              <w:t xml:space="preserve">, X.-M. Tong, C. L. Cocke, M. M. Murnane, H. C. Kapteyn, and A. S. Sandhu. </w:t>
            </w:r>
            <w:r w:rsidRPr="00DE1818">
              <w:rPr>
                <w:rFonts w:ascii="Times" w:hAnsi="Times" w:cs="Lucida Grande"/>
                <w:i/>
                <w:color w:val="808080" w:themeColor="background1" w:themeShade="80"/>
              </w:rPr>
              <w:t>Soft x-ray-driven femtosecond molecular dynamics.</w:t>
            </w:r>
            <w:r w:rsidRPr="00DE1818">
              <w:rPr>
                <w:rFonts w:ascii="Times" w:hAnsi="Times" w:cs="Lucida Grande"/>
              </w:rPr>
              <w:t xml:space="preserve"> </w:t>
            </w:r>
            <w:r w:rsidRPr="00DE1818">
              <w:rPr>
                <w:rFonts w:ascii="Times" w:hAnsi="Times" w:cs="Lucida Grande"/>
                <w:b/>
                <w:i/>
              </w:rPr>
              <w:t>Science 317, 1374-1378 (2007).</w:t>
            </w:r>
          </w:p>
        </w:tc>
      </w:tr>
      <w:tr w:rsidR="00160E3E" w:rsidRPr="00A22864" w:rsidTr="00724828">
        <w:trPr>
          <w:trHeight w:val="227"/>
          <w:jc w:val="center"/>
        </w:trPr>
        <w:tc>
          <w:tcPr>
            <w:tcW w:w="5000" w:type="pct"/>
            <w:gridSpan w:val="8"/>
            <w:vAlign w:val="center"/>
          </w:tcPr>
          <w:p w:rsidR="00160E3E" w:rsidRPr="00A22864" w:rsidRDefault="00160E3E" w:rsidP="00D638D4">
            <w:pPr>
              <w:rPr>
                <w:lang w:val="sr-Cyrl-CS"/>
              </w:rPr>
            </w:pPr>
            <w:r w:rsidRPr="00A22864">
              <w:rPr>
                <w:b/>
                <w:lang w:val="sr-Cyrl-CS"/>
              </w:rPr>
              <w:t>Збирни подаци научне активност наставника</w:t>
            </w:r>
          </w:p>
        </w:tc>
      </w:tr>
      <w:tr w:rsidR="00724828" w:rsidRPr="00A22864" w:rsidTr="00DF5CC6">
        <w:trPr>
          <w:trHeight w:val="227"/>
          <w:jc w:val="center"/>
        </w:trPr>
        <w:tc>
          <w:tcPr>
            <w:tcW w:w="3135" w:type="pct"/>
            <w:gridSpan w:val="6"/>
            <w:vAlign w:val="center"/>
          </w:tcPr>
          <w:p w:rsidR="00160E3E" w:rsidRPr="00A22864" w:rsidRDefault="00160E3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цитата, без аутоцитата</w:t>
            </w:r>
          </w:p>
        </w:tc>
        <w:tc>
          <w:tcPr>
            <w:tcW w:w="1865" w:type="pct"/>
            <w:gridSpan w:val="2"/>
            <w:vAlign w:val="center"/>
          </w:tcPr>
          <w:p w:rsidR="00160E3E" w:rsidRPr="00A22864" w:rsidRDefault="00724828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2409</w:t>
            </w:r>
          </w:p>
        </w:tc>
      </w:tr>
      <w:tr w:rsidR="00724828" w:rsidRPr="00A22864" w:rsidTr="00DF5CC6">
        <w:trPr>
          <w:trHeight w:val="227"/>
          <w:jc w:val="center"/>
        </w:trPr>
        <w:tc>
          <w:tcPr>
            <w:tcW w:w="3135" w:type="pct"/>
            <w:gridSpan w:val="6"/>
            <w:vAlign w:val="center"/>
          </w:tcPr>
          <w:p w:rsidR="00160E3E" w:rsidRPr="00A22864" w:rsidRDefault="00160E3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Укупан број радова са SCI (или SSCI) листе</w:t>
            </w:r>
          </w:p>
        </w:tc>
        <w:tc>
          <w:tcPr>
            <w:tcW w:w="1865" w:type="pct"/>
            <w:gridSpan w:val="2"/>
            <w:vAlign w:val="center"/>
          </w:tcPr>
          <w:p w:rsidR="00160E3E" w:rsidRPr="00A22864" w:rsidRDefault="00724828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64</w:t>
            </w:r>
          </w:p>
        </w:tc>
      </w:tr>
      <w:tr w:rsidR="00DF5CC6" w:rsidRPr="00A22864" w:rsidTr="00DF5CC6">
        <w:trPr>
          <w:trHeight w:val="227"/>
          <w:jc w:val="center"/>
        </w:trPr>
        <w:tc>
          <w:tcPr>
            <w:tcW w:w="3135" w:type="pct"/>
            <w:gridSpan w:val="6"/>
            <w:vAlign w:val="center"/>
          </w:tcPr>
          <w:p w:rsidR="00160E3E" w:rsidRPr="00A22864" w:rsidRDefault="00160E3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675" w:type="pct"/>
            <w:vAlign w:val="center"/>
          </w:tcPr>
          <w:p w:rsidR="00160E3E" w:rsidRPr="00A22864" w:rsidRDefault="00160E3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Домаћи</w:t>
            </w:r>
          </w:p>
        </w:tc>
        <w:tc>
          <w:tcPr>
            <w:tcW w:w="1190" w:type="pct"/>
            <w:vAlign w:val="center"/>
          </w:tcPr>
          <w:p w:rsidR="00160E3E" w:rsidRPr="00A22864" w:rsidRDefault="00160E3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t>Међународни</w:t>
            </w:r>
            <w:r w:rsidR="00DF5CC6">
              <w:rPr>
                <w:lang w:val="sr-Cyrl-CS"/>
              </w:rPr>
              <w:t xml:space="preserve"> </w:t>
            </w:r>
            <w:r w:rsidR="00DF5CC6">
              <w:rPr>
                <w:lang w:val="sr-Cyrl-CS"/>
              </w:rPr>
              <w:lastRenderedPageBreak/>
              <w:t>1</w:t>
            </w:r>
            <w:r w:rsidR="00D522BB">
              <w:rPr>
                <w:lang w:val="sr-Cyrl-CS"/>
              </w:rPr>
              <w:t xml:space="preserve"> </w:t>
            </w:r>
          </w:p>
        </w:tc>
      </w:tr>
      <w:tr w:rsidR="00724828" w:rsidRPr="00A22864" w:rsidTr="00DF5CC6">
        <w:trPr>
          <w:trHeight w:val="227"/>
          <w:jc w:val="center"/>
        </w:trPr>
        <w:tc>
          <w:tcPr>
            <w:tcW w:w="3135" w:type="pct"/>
            <w:gridSpan w:val="6"/>
            <w:vAlign w:val="center"/>
          </w:tcPr>
          <w:p w:rsidR="00160E3E" w:rsidRPr="00A22864" w:rsidRDefault="00160E3E" w:rsidP="00D638D4">
            <w:pPr>
              <w:rPr>
                <w:lang w:val="sr-Cyrl-CS"/>
              </w:rPr>
            </w:pPr>
            <w:r w:rsidRPr="00A22864">
              <w:rPr>
                <w:lang w:val="sr-Cyrl-CS"/>
              </w:rPr>
              <w:lastRenderedPageBreak/>
              <w:t xml:space="preserve">Усавршавања </w:t>
            </w:r>
          </w:p>
        </w:tc>
        <w:tc>
          <w:tcPr>
            <w:tcW w:w="1865" w:type="pct"/>
            <w:gridSpan w:val="2"/>
            <w:vAlign w:val="center"/>
          </w:tcPr>
          <w:p w:rsidR="00160E3E" w:rsidRPr="00A22864" w:rsidRDefault="00D522BB" w:rsidP="00D638D4">
            <w:pPr>
              <w:rPr>
                <w:lang w:val="sr-Cyrl-CS"/>
              </w:rPr>
            </w:pPr>
            <w:r>
              <w:rPr>
                <w:lang w:val="sr-Cyrl-CS"/>
              </w:rPr>
              <w:t>Berkeley CA, ETH Zurich</w:t>
            </w:r>
          </w:p>
        </w:tc>
      </w:tr>
    </w:tbl>
    <w:p w:rsidR="003B5617" w:rsidRPr="003B5CC5" w:rsidRDefault="003B5617" w:rsidP="00670C56">
      <w:pPr>
        <w:spacing w:after="60"/>
        <w:rPr>
          <w:b/>
          <w:iCs/>
          <w:sz w:val="22"/>
          <w:szCs w:val="22"/>
          <w:lang w:val="ru-RU"/>
        </w:rPr>
      </w:pPr>
    </w:p>
    <w:p w:rsidR="003B5617" w:rsidRPr="00C2517C" w:rsidRDefault="003B5617" w:rsidP="003B5617">
      <w:pPr>
        <w:spacing w:after="60"/>
        <w:jc w:val="center"/>
        <w:rPr>
          <w:iCs/>
          <w:sz w:val="22"/>
          <w:szCs w:val="22"/>
          <w:lang w:val="en-US"/>
        </w:rPr>
      </w:pPr>
      <w:r w:rsidRPr="00C2517C">
        <w:rPr>
          <w:b/>
          <w:iCs/>
          <w:sz w:val="22"/>
          <w:szCs w:val="22"/>
          <w:lang w:val="en-US"/>
        </w:rPr>
        <w:t>Table. 9.6</w:t>
      </w:r>
      <w:r w:rsidRPr="00C2517C">
        <w:rPr>
          <w:sz w:val="22"/>
          <w:szCs w:val="22"/>
          <w:lang w:val="en-US"/>
        </w:rPr>
        <w:t xml:space="preserve"> Teachers’ competences</w:t>
      </w:r>
    </w:p>
    <w:tbl>
      <w:tblPr>
        <w:tblW w:w="473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1"/>
        <w:gridCol w:w="218"/>
        <w:gridCol w:w="1262"/>
        <w:gridCol w:w="309"/>
        <w:gridCol w:w="646"/>
        <w:gridCol w:w="1409"/>
        <w:gridCol w:w="1060"/>
        <w:gridCol w:w="9"/>
        <w:gridCol w:w="3296"/>
      </w:tblGrid>
      <w:tr w:rsidR="008F32C7" w:rsidRPr="00C2517C" w:rsidTr="00CF76C8">
        <w:trPr>
          <w:trHeight w:val="227"/>
          <w:jc w:val="center"/>
        </w:trPr>
        <w:tc>
          <w:tcPr>
            <w:tcW w:w="1705" w:type="pct"/>
            <w:gridSpan w:val="5"/>
            <w:vAlign w:val="center"/>
          </w:tcPr>
          <w:p w:rsidR="002B4753" w:rsidRPr="00C2517C" w:rsidRDefault="002B4753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Name and family name</w:t>
            </w:r>
          </w:p>
        </w:tc>
        <w:tc>
          <w:tcPr>
            <w:tcW w:w="3295" w:type="pct"/>
            <w:gridSpan w:val="4"/>
            <w:vAlign w:val="center"/>
          </w:tcPr>
          <w:p w:rsidR="002B4753" w:rsidRPr="00C2517C" w:rsidRDefault="002B4753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Predrag Ranitovic</w:t>
            </w:r>
          </w:p>
        </w:tc>
      </w:tr>
      <w:tr w:rsidR="008F32C7" w:rsidRPr="00C2517C" w:rsidTr="00CF76C8">
        <w:trPr>
          <w:trHeight w:val="227"/>
          <w:jc w:val="center"/>
        </w:trPr>
        <w:tc>
          <w:tcPr>
            <w:tcW w:w="1705" w:type="pct"/>
            <w:gridSpan w:val="5"/>
            <w:vAlign w:val="center"/>
          </w:tcPr>
          <w:p w:rsidR="002B4753" w:rsidRPr="00C2517C" w:rsidRDefault="002B4753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 xml:space="preserve">Title </w:t>
            </w:r>
          </w:p>
        </w:tc>
        <w:tc>
          <w:tcPr>
            <w:tcW w:w="3295" w:type="pct"/>
            <w:gridSpan w:val="4"/>
            <w:vAlign w:val="center"/>
          </w:tcPr>
          <w:p w:rsidR="002B4753" w:rsidRPr="00C2517C" w:rsidRDefault="00CC3E91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Principal Scientist</w:t>
            </w:r>
          </w:p>
        </w:tc>
      </w:tr>
      <w:tr w:rsidR="008F32C7" w:rsidRPr="00C2517C" w:rsidTr="00CF76C8">
        <w:trPr>
          <w:trHeight w:val="227"/>
          <w:jc w:val="center"/>
        </w:trPr>
        <w:tc>
          <w:tcPr>
            <w:tcW w:w="1705" w:type="pct"/>
            <w:gridSpan w:val="5"/>
            <w:vAlign w:val="center"/>
          </w:tcPr>
          <w:p w:rsidR="002B4753" w:rsidRPr="00C2517C" w:rsidRDefault="002B4753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Narrow scientific area</w:t>
            </w:r>
          </w:p>
        </w:tc>
        <w:tc>
          <w:tcPr>
            <w:tcW w:w="3295" w:type="pct"/>
            <w:gridSpan w:val="4"/>
            <w:vAlign w:val="center"/>
          </w:tcPr>
          <w:p w:rsidR="002B4753" w:rsidRPr="00C2517C" w:rsidRDefault="00CC3E91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 xml:space="preserve">AMO ultrafast </w:t>
            </w:r>
            <w:r w:rsidR="005675E9">
              <w:rPr>
                <w:lang w:val="sr-Cyrl-CS"/>
              </w:rPr>
              <w:t>ph</w:t>
            </w:r>
            <w:r>
              <w:rPr>
                <w:lang w:val="sr-Cyrl-CS"/>
              </w:rPr>
              <w:t>ysics</w:t>
            </w:r>
          </w:p>
        </w:tc>
      </w:tr>
      <w:tr w:rsidR="008F32C7" w:rsidRPr="00C2517C" w:rsidTr="00CF76C8">
        <w:trPr>
          <w:trHeight w:val="227"/>
          <w:jc w:val="center"/>
        </w:trPr>
        <w:tc>
          <w:tcPr>
            <w:tcW w:w="1337" w:type="pct"/>
            <w:gridSpan w:val="4"/>
            <w:vAlign w:val="center"/>
          </w:tcPr>
          <w:p w:rsidR="002B4753" w:rsidRPr="00C2517C" w:rsidRDefault="002B4753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Academic career</w:t>
            </w:r>
          </w:p>
        </w:tc>
        <w:tc>
          <w:tcPr>
            <w:tcW w:w="368" w:type="pct"/>
            <w:vAlign w:val="center"/>
          </w:tcPr>
          <w:p w:rsidR="002B4753" w:rsidRPr="00C2517C" w:rsidRDefault="002B4753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Year  </w:t>
            </w:r>
          </w:p>
        </w:tc>
        <w:tc>
          <w:tcPr>
            <w:tcW w:w="804" w:type="pct"/>
            <w:vAlign w:val="center"/>
          </w:tcPr>
          <w:p w:rsidR="002B4753" w:rsidRPr="00C2517C" w:rsidRDefault="002B4753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Institution  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 w:rsidR="002B4753" w:rsidRPr="00C2517C" w:rsidRDefault="002B4753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Area  </w:t>
            </w:r>
          </w:p>
        </w:tc>
        <w:tc>
          <w:tcPr>
            <w:tcW w:w="1881" w:type="pct"/>
            <w:shd w:val="clear" w:color="auto" w:fill="auto"/>
            <w:vAlign w:val="center"/>
          </w:tcPr>
          <w:p w:rsidR="002B4753" w:rsidRPr="00C2517C" w:rsidRDefault="002B4753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Narrow scientific or art area</w:t>
            </w:r>
          </w:p>
        </w:tc>
      </w:tr>
      <w:tr w:rsidR="008F32C7" w:rsidRPr="00C2517C" w:rsidTr="00CF76C8">
        <w:trPr>
          <w:trHeight w:val="227"/>
          <w:jc w:val="center"/>
        </w:trPr>
        <w:tc>
          <w:tcPr>
            <w:tcW w:w="1337" w:type="pct"/>
            <w:gridSpan w:val="4"/>
            <w:vAlign w:val="center"/>
          </w:tcPr>
          <w:p w:rsidR="00EA68C6" w:rsidRPr="00C2517C" w:rsidRDefault="00EA68C6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Election to the title</w:t>
            </w:r>
          </w:p>
        </w:tc>
        <w:tc>
          <w:tcPr>
            <w:tcW w:w="368" w:type="pct"/>
            <w:vAlign w:val="center"/>
          </w:tcPr>
          <w:p w:rsidR="00EA68C6" w:rsidRPr="00C2517C" w:rsidRDefault="00EA68C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2018</w:t>
            </w:r>
          </w:p>
        </w:tc>
        <w:tc>
          <w:tcPr>
            <w:tcW w:w="804" w:type="pct"/>
            <w:vAlign w:val="center"/>
          </w:tcPr>
          <w:p w:rsidR="00EA68C6" w:rsidRPr="00C2517C" w:rsidRDefault="005675E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University of Belgrade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 w:rsidR="00EA68C6" w:rsidRPr="00C2517C" w:rsidRDefault="005675E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Physics</w:t>
            </w:r>
          </w:p>
        </w:tc>
        <w:tc>
          <w:tcPr>
            <w:tcW w:w="1881" w:type="pct"/>
            <w:shd w:val="clear" w:color="auto" w:fill="auto"/>
            <w:vAlign w:val="center"/>
          </w:tcPr>
          <w:p w:rsidR="00EA68C6" w:rsidRPr="00C2517C" w:rsidRDefault="00EA68C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 xml:space="preserve">AMO </w:t>
            </w:r>
            <w:r w:rsidR="005675E9">
              <w:rPr>
                <w:lang w:val="sr-Cyrl-CS"/>
              </w:rPr>
              <w:t>Physics</w:t>
            </w:r>
          </w:p>
        </w:tc>
      </w:tr>
      <w:tr w:rsidR="008F32C7" w:rsidRPr="00C2517C" w:rsidTr="00CF76C8">
        <w:trPr>
          <w:trHeight w:val="227"/>
          <w:jc w:val="center"/>
        </w:trPr>
        <w:tc>
          <w:tcPr>
            <w:tcW w:w="1337" w:type="pct"/>
            <w:gridSpan w:val="4"/>
            <w:vAlign w:val="center"/>
          </w:tcPr>
          <w:p w:rsidR="00EA68C6" w:rsidRPr="00C2517C" w:rsidRDefault="00EA68C6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PhD</w:t>
            </w:r>
          </w:p>
        </w:tc>
        <w:tc>
          <w:tcPr>
            <w:tcW w:w="368" w:type="pct"/>
            <w:vAlign w:val="center"/>
          </w:tcPr>
          <w:p w:rsidR="00EA68C6" w:rsidRPr="00C2517C" w:rsidRDefault="00EA68C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2008</w:t>
            </w:r>
          </w:p>
        </w:tc>
        <w:tc>
          <w:tcPr>
            <w:tcW w:w="804" w:type="pct"/>
            <w:vAlign w:val="center"/>
          </w:tcPr>
          <w:p w:rsidR="00EA68C6" w:rsidRPr="00C2517C" w:rsidRDefault="00EA68C6" w:rsidP="00AF4190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Sto</w:t>
            </w:r>
            <w:r w:rsidR="00AF4190">
              <w:rPr>
                <w:lang w:val="sr-Cyrl-CS"/>
              </w:rPr>
              <w:t>c</w:t>
            </w:r>
            <w:r>
              <w:rPr>
                <w:lang w:val="sr-Cyrl-CS"/>
              </w:rPr>
              <w:t>holm</w:t>
            </w:r>
            <w:r w:rsidR="00AF4190">
              <w:rPr>
                <w:lang w:val="sr-Cyrl-CS"/>
              </w:rPr>
              <w:t xml:space="preserve"> University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 w:rsidR="00EA68C6" w:rsidRPr="00C2517C" w:rsidRDefault="005675E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Physics</w:t>
            </w:r>
          </w:p>
        </w:tc>
        <w:tc>
          <w:tcPr>
            <w:tcW w:w="1881" w:type="pct"/>
            <w:shd w:val="clear" w:color="auto" w:fill="auto"/>
            <w:vAlign w:val="center"/>
          </w:tcPr>
          <w:p w:rsidR="00EA68C6" w:rsidRPr="00C2517C" w:rsidRDefault="00EA68C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 xml:space="preserve">AMO </w:t>
            </w:r>
            <w:r w:rsidR="005675E9">
              <w:rPr>
                <w:lang w:val="sr-Cyrl-CS"/>
              </w:rPr>
              <w:t>Physics</w:t>
            </w:r>
          </w:p>
        </w:tc>
      </w:tr>
      <w:tr w:rsidR="008F32C7" w:rsidRPr="00C2517C" w:rsidTr="00CF76C8">
        <w:trPr>
          <w:trHeight w:val="227"/>
          <w:jc w:val="center"/>
        </w:trPr>
        <w:tc>
          <w:tcPr>
            <w:tcW w:w="1337" w:type="pct"/>
            <w:gridSpan w:val="4"/>
            <w:vAlign w:val="center"/>
          </w:tcPr>
          <w:p w:rsidR="00EA68C6" w:rsidRPr="00C2517C" w:rsidRDefault="00EA68C6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>Master degree</w:t>
            </w:r>
          </w:p>
        </w:tc>
        <w:tc>
          <w:tcPr>
            <w:tcW w:w="368" w:type="pct"/>
            <w:vAlign w:val="center"/>
          </w:tcPr>
          <w:p w:rsidR="00EA68C6" w:rsidRPr="00C2517C" w:rsidRDefault="00EA68C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2005</w:t>
            </w:r>
          </w:p>
        </w:tc>
        <w:tc>
          <w:tcPr>
            <w:tcW w:w="804" w:type="pct"/>
            <w:vAlign w:val="center"/>
          </w:tcPr>
          <w:p w:rsidR="00EA68C6" w:rsidRPr="00C2517C" w:rsidRDefault="00AF419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Stocholm University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 w:rsidR="00EA68C6" w:rsidRPr="00C2517C" w:rsidRDefault="005675E9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Physics</w:t>
            </w:r>
          </w:p>
        </w:tc>
        <w:tc>
          <w:tcPr>
            <w:tcW w:w="1881" w:type="pct"/>
            <w:shd w:val="clear" w:color="auto" w:fill="auto"/>
            <w:vAlign w:val="center"/>
          </w:tcPr>
          <w:p w:rsidR="00EA68C6" w:rsidRPr="00C2517C" w:rsidRDefault="00EA68C6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 xml:space="preserve">AMO </w:t>
            </w:r>
            <w:r w:rsidR="005675E9">
              <w:rPr>
                <w:lang w:val="sr-Cyrl-CS"/>
              </w:rPr>
              <w:t>Physics</w:t>
            </w:r>
          </w:p>
        </w:tc>
      </w:tr>
      <w:tr w:rsidR="008F32C7" w:rsidRPr="00C2517C" w:rsidTr="00CF76C8">
        <w:trPr>
          <w:trHeight w:val="227"/>
          <w:jc w:val="center"/>
        </w:trPr>
        <w:tc>
          <w:tcPr>
            <w:tcW w:w="1337" w:type="pct"/>
            <w:gridSpan w:val="4"/>
            <w:vAlign w:val="center"/>
          </w:tcPr>
          <w:p w:rsidR="00CF540A" w:rsidRPr="00C2517C" w:rsidRDefault="00CF540A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Diploma </w:t>
            </w:r>
          </w:p>
        </w:tc>
        <w:tc>
          <w:tcPr>
            <w:tcW w:w="368" w:type="pct"/>
            <w:vAlign w:val="center"/>
          </w:tcPr>
          <w:p w:rsidR="00CF540A" w:rsidRPr="00C2517C" w:rsidRDefault="00CF540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2002</w:t>
            </w:r>
          </w:p>
        </w:tc>
        <w:tc>
          <w:tcPr>
            <w:tcW w:w="804" w:type="pct"/>
            <w:vAlign w:val="center"/>
          </w:tcPr>
          <w:p w:rsidR="00CF540A" w:rsidRPr="00C2517C" w:rsidRDefault="00AF4190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 xml:space="preserve">University of </w:t>
            </w:r>
            <w:r w:rsidR="00CF540A">
              <w:rPr>
                <w:lang w:val="sr-Cyrl-CS"/>
              </w:rPr>
              <w:t xml:space="preserve"> Novi Sad</w:t>
            </w:r>
          </w:p>
        </w:tc>
        <w:tc>
          <w:tcPr>
            <w:tcW w:w="610" w:type="pct"/>
            <w:gridSpan w:val="2"/>
            <w:shd w:val="clear" w:color="auto" w:fill="auto"/>
            <w:vAlign w:val="center"/>
          </w:tcPr>
          <w:p w:rsidR="00CF540A" w:rsidRPr="00C2517C" w:rsidRDefault="00CF540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Physics</w:t>
            </w:r>
          </w:p>
        </w:tc>
        <w:tc>
          <w:tcPr>
            <w:tcW w:w="1881" w:type="pct"/>
            <w:shd w:val="clear" w:color="auto" w:fill="auto"/>
            <w:vAlign w:val="center"/>
          </w:tcPr>
          <w:p w:rsidR="00CF540A" w:rsidRPr="00C2517C" w:rsidRDefault="00CF540A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CM</w:t>
            </w:r>
          </w:p>
        </w:tc>
      </w:tr>
      <w:tr w:rsidR="008F32C7" w:rsidRPr="00C2517C" w:rsidTr="008F32C7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CF540A" w:rsidRPr="00C2517C" w:rsidRDefault="00CF540A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List of subjects the teacher is lecturing in doctoral studies</w:t>
            </w:r>
          </w:p>
        </w:tc>
      </w:tr>
      <w:tr w:rsidR="00CF76C8" w:rsidRPr="00C2517C" w:rsidTr="00CF76C8">
        <w:trPr>
          <w:trHeight w:val="227"/>
          <w:jc w:val="center"/>
        </w:trPr>
        <w:tc>
          <w:tcPr>
            <w:tcW w:w="315" w:type="pct"/>
            <w:shd w:val="clear" w:color="auto" w:fill="auto"/>
            <w:vAlign w:val="center"/>
          </w:tcPr>
          <w:p w:rsidR="00CF76C8" w:rsidRPr="00646624" w:rsidRDefault="00CF76C8" w:rsidP="00BC487D">
            <w:pPr>
              <w:rPr>
                <w:b/>
                <w:lang w:val="sr-Cyrl-CS"/>
              </w:rPr>
            </w:pPr>
            <w:r>
              <w:rPr>
                <w:b/>
                <w:lang w:val="sr-Cyrl-CS"/>
              </w:rPr>
              <w:t>1.</w:t>
            </w:r>
          </w:p>
        </w:tc>
        <w:tc>
          <w:tcPr>
            <w:tcW w:w="845" w:type="pct"/>
            <w:gridSpan w:val="2"/>
            <w:shd w:val="clear" w:color="auto" w:fill="auto"/>
            <w:vAlign w:val="center"/>
          </w:tcPr>
          <w:p w:rsidR="00CF76C8" w:rsidRPr="00CF76C8" w:rsidRDefault="00CF76C8" w:rsidP="00BC487D">
            <w:pPr>
              <w:rPr>
                <w:b/>
                <w:lang/>
              </w:rPr>
            </w:pPr>
            <w:r>
              <w:rPr>
                <w:b/>
                <w:lang/>
              </w:rPr>
              <w:t>ФИЗДФФЛ11</w:t>
            </w:r>
          </w:p>
        </w:tc>
        <w:tc>
          <w:tcPr>
            <w:tcW w:w="3840" w:type="pct"/>
            <w:gridSpan w:val="6"/>
            <w:vAlign w:val="center"/>
          </w:tcPr>
          <w:p w:rsidR="00CF76C8" w:rsidRPr="00646624" w:rsidRDefault="00CF76C8" w:rsidP="00BC487D">
            <w:pPr>
              <w:rPr>
                <w:b/>
                <w:iCs/>
                <w:lang w:val="sr-Cyrl-CS"/>
              </w:rPr>
            </w:pPr>
            <w:r>
              <w:rPr>
                <w:b/>
                <w:bCs/>
                <w:sz w:val="22"/>
                <w:szCs w:val="22"/>
                <w:lang w:val="en-US"/>
              </w:rPr>
              <w:t>Ultrafast Phenomena</w:t>
            </w:r>
          </w:p>
        </w:tc>
      </w:tr>
      <w:tr w:rsidR="00CF76C8" w:rsidRPr="00C2517C" w:rsidTr="008F32C7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CF76C8" w:rsidRPr="00C2517C" w:rsidRDefault="00CF76C8" w:rsidP="00D638D4">
            <w:pPr>
              <w:rPr>
                <w:b/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The most significant papers, in compliance with the requirements of the additional requirements of the standard for the given field </w:t>
            </w:r>
            <w:r w:rsidRPr="00C2517C">
              <w:rPr>
                <w:b/>
                <w:sz w:val="22"/>
                <w:szCs w:val="22"/>
                <w:lang w:val="en-US"/>
              </w:rPr>
              <w:t>(minimum 10, not more than 20)</w:t>
            </w:r>
          </w:p>
        </w:tc>
      </w:tr>
      <w:tr w:rsidR="00CF76C8" w:rsidRPr="00C2517C" w:rsidTr="00CF76C8">
        <w:trPr>
          <w:trHeight w:val="227"/>
          <w:jc w:val="center"/>
        </w:trPr>
        <w:tc>
          <w:tcPr>
            <w:tcW w:w="439" w:type="pct"/>
            <w:gridSpan w:val="2"/>
            <w:vAlign w:val="center"/>
          </w:tcPr>
          <w:p w:rsidR="00CF76C8" w:rsidRPr="00C2517C" w:rsidRDefault="00CF76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4561" w:type="pct"/>
            <w:gridSpan w:val="7"/>
            <w:shd w:val="clear" w:color="auto" w:fill="auto"/>
            <w:vAlign w:val="center"/>
          </w:tcPr>
          <w:p w:rsidR="00CF76C8" w:rsidRPr="00C2517C" w:rsidRDefault="00CF76C8" w:rsidP="008F32C7">
            <w:pPr>
              <w:jc w:val="both"/>
              <w:rPr>
                <w:sz w:val="22"/>
                <w:szCs w:val="22"/>
                <w:lang w:val="en-US"/>
              </w:rPr>
            </w:pPr>
            <w:r w:rsidRPr="00DC37CF">
              <w:rPr>
                <w:rFonts w:ascii="Times" w:hAnsi="Times" w:cs="Lucida Grande"/>
                <w:color w:val="000000"/>
                <w:lang w:val="es-US" w:eastAsia="en-US"/>
              </w:rPr>
              <w:t>Rafael Abela, Arturo Alarcon, Jürgen Alex</w:t>
            </w:r>
            <w:r w:rsidRPr="00DC37CF">
              <w:rPr>
                <w:rFonts w:ascii="Times" w:hAnsi="Times" w:cs="Lucida Grande"/>
                <w:b/>
                <w:lang w:val="es-US"/>
              </w:rPr>
              <w:t xml:space="preserve">, </w:t>
            </w:r>
            <w:r w:rsidRPr="00DF5CC6">
              <w:rPr>
                <w:rFonts w:ascii="Times" w:hAnsi="Times" w:cs="Lucida Grande"/>
                <w:i/>
                <w:lang w:val="es-US"/>
              </w:rPr>
              <w:t>et. al</w:t>
            </w:r>
            <w:r w:rsidRPr="00DC37CF">
              <w:rPr>
                <w:rFonts w:ascii="Times" w:hAnsi="Times" w:cs="Lucida Grande"/>
                <w:i/>
                <w:color w:val="808080" w:themeColor="background1" w:themeShade="80"/>
                <w:lang w:val="es-US"/>
              </w:rPr>
              <w:t xml:space="preserve">. </w:t>
            </w:r>
            <w:r w:rsidRPr="00DC37CF">
              <w:rPr>
                <w:rFonts w:ascii="Times" w:hAnsi="Times" w:cs="Lucida Grande"/>
                <w:i/>
                <w:color w:val="808080" w:themeColor="background1" w:themeShade="80"/>
                <w:lang w:eastAsia="en-US"/>
              </w:rPr>
              <w:t>The SwissFEL soft x-ray FEL beamline: ATHOS</w:t>
            </w:r>
            <w:r w:rsidRPr="00DC37CF">
              <w:rPr>
                <w:rFonts w:ascii="Times" w:hAnsi="Times" w:cs="Lucida Grande"/>
                <w:color w:val="000000"/>
                <w:lang w:eastAsia="en-US"/>
              </w:rPr>
              <w:t xml:space="preserve">. Journal of Synchrotron Radiation, Special issue on FEL. </w:t>
            </w:r>
            <w:r w:rsidRPr="00DC37CF">
              <w:rPr>
                <w:rFonts w:ascii="Times" w:hAnsi="Times" w:cs="Lucida Grande"/>
                <w:b/>
                <w:i/>
              </w:rPr>
              <w:t>Vol. 26 (4).</w:t>
            </w:r>
            <w:r w:rsidRPr="00DC37CF">
              <w:rPr>
                <w:rFonts w:ascii="Times" w:hAnsi="Times" w:cs="Lucida Grande"/>
                <w:color w:val="000000"/>
                <w:lang w:eastAsia="en-US"/>
              </w:rPr>
              <w:t xml:space="preserve">  </w:t>
            </w:r>
            <w:r w:rsidRPr="00DC37CF">
              <w:rPr>
                <w:rFonts w:ascii="Times" w:hAnsi="Times" w:cs="Lucida Grande"/>
                <w:b/>
                <w:color w:val="000000"/>
                <w:lang w:eastAsia="en-US"/>
              </w:rPr>
              <w:t>(2019).</w:t>
            </w:r>
          </w:p>
        </w:tc>
      </w:tr>
      <w:tr w:rsidR="00CF76C8" w:rsidRPr="00C2517C" w:rsidTr="00CF76C8">
        <w:trPr>
          <w:trHeight w:val="227"/>
          <w:jc w:val="center"/>
        </w:trPr>
        <w:tc>
          <w:tcPr>
            <w:tcW w:w="439" w:type="pct"/>
            <w:gridSpan w:val="2"/>
            <w:vAlign w:val="center"/>
          </w:tcPr>
          <w:p w:rsidR="00CF76C8" w:rsidRPr="00C2517C" w:rsidRDefault="00CF76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4561" w:type="pct"/>
            <w:gridSpan w:val="7"/>
            <w:shd w:val="clear" w:color="auto" w:fill="auto"/>
            <w:vAlign w:val="center"/>
          </w:tcPr>
          <w:p w:rsidR="00CF76C8" w:rsidRPr="00C2517C" w:rsidRDefault="00CF76C8" w:rsidP="008F32C7">
            <w:pPr>
              <w:jc w:val="both"/>
              <w:rPr>
                <w:sz w:val="22"/>
                <w:szCs w:val="22"/>
                <w:lang w:val="en-US"/>
              </w:rPr>
            </w:pPr>
            <w:r w:rsidRPr="00DC37CF">
              <w:rPr>
                <w:rFonts w:ascii="Times" w:hAnsi="Times" w:cs="Lucida Grande"/>
                <w:color w:val="000000"/>
              </w:rPr>
              <w:t>L. Martin, X. M. Tong, C. W. Hogle, M. M. Murnane, H. C. Kapteyn</w:t>
            </w:r>
            <w:r w:rsidRPr="00DC37CF">
              <w:rPr>
                <w:rFonts w:ascii="Times" w:hAnsi="Times" w:cs="Lucida Grande"/>
              </w:rPr>
              <w:t xml:space="preserve">, and </w:t>
            </w:r>
            <w:r w:rsidRPr="00DC37CF">
              <w:rPr>
                <w:rFonts w:ascii="Times" w:hAnsi="Times" w:cs="Lucida Grande"/>
                <w:b/>
                <w:color w:val="000000"/>
              </w:rPr>
              <w:t>P. Ranitovic</w:t>
            </w:r>
            <w:r w:rsidRPr="00DC37CF">
              <w:rPr>
                <w:rFonts w:ascii="Times" w:hAnsi="Times" w:cs="Lucida Grande"/>
                <w:color w:val="000000"/>
              </w:rPr>
              <w:t>.</w:t>
            </w:r>
            <w:r w:rsidRPr="00DC37CF">
              <w:rPr>
                <w:rFonts w:ascii="Times" w:hAnsi="Times" w:cs="Lucida Grande"/>
              </w:rPr>
              <w:t xml:space="preserve"> </w:t>
            </w:r>
            <w:hyperlink r:id="rId5" w:history="1">
              <w:r w:rsidRPr="00DC37CF">
                <w:rPr>
                  <w:rFonts w:ascii="Times" w:hAnsi="Times" w:cs="Lucida Grande"/>
                  <w:i/>
                  <w:color w:val="A6A6A6" w:themeColor="background1" w:themeShade="A6"/>
                </w:rPr>
                <w:t>Revealing the role of electron-electron correlations by mapping dissociation of highly excited using ultrashort XUV pulses</w:t>
              </w:r>
            </w:hyperlink>
            <w:r w:rsidRPr="00DC37CF">
              <w:rPr>
                <w:rFonts w:ascii="Times" w:hAnsi="Times" w:cs="Lucida Grande"/>
                <w:i/>
                <w:color w:val="808080" w:themeColor="background1" w:themeShade="80"/>
              </w:rPr>
              <w:t>.</w:t>
            </w:r>
            <w:r w:rsidRPr="00DC37CF">
              <w:rPr>
                <w:rFonts w:ascii="Times" w:hAnsi="Times" w:cs="Lucida Grande"/>
                <w:color w:val="808080" w:themeColor="background1" w:themeShade="80"/>
              </w:rPr>
              <w:t xml:space="preserve"> </w:t>
            </w:r>
            <w:r w:rsidRPr="00DC37CF">
              <w:rPr>
                <w:rFonts w:ascii="Times" w:hAnsi="Times" w:cs="Lucida Grande"/>
                <w:b/>
                <w:i/>
                <w:color w:val="000000" w:themeColor="text1"/>
                <w:shd w:val="clear" w:color="auto" w:fill="FFFFFF"/>
              </w:rPr>
              <w:t>Physical Review A 97 (6), 062508 (2018)</w:t>
            </w:r>
            <w:r w:rsidRPr="00DC37CF">
              <w:rPr>
                <w:rFonts w:ascii="Times" w:hAnsi="Times" w:cs="Lucida Grande"/>
                <w:b/>
                <w:i/>
                <w:color w:val="000000" w:themeColor="text1"/>
              </w:rPr>
              <w:t>.</w:t>
            </w:r>
          </w:p>
        </w:tc>
      </w:tr>
      <w:tr w:rsidR="00CF76C8" w:rsidRPr="00C2517C" w:rsidTr="00CF76C8">
        <w:trPr>
          <w:trHeight w:val="227"/>
          <w:jc w:val="center"/>
        </w:trPr>
        <w:tc>
          <w:tcPr>
            <w:tcW w:w="439" w:type="pct"/>
            <w:gridSpan w:val="2"/>
            <w:vAlign w:val="center"/>
          </w:tcPr>
          <w:p w:rsidR="00CF76C8" w:rsidRPr="00C2517C" w:rsidRDefault="00CF76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4561" w:type="pct"/>
            <w:gridSpan w:val="7"/>
            <w:shd w:val="clear" w:color="auto" w:fill="auto"/>
            <w:vAlign w:val="center"/>
          </w:tcPr>
          <w:p w:rsidR="00CF76C8" w:rsidRPr="00C2517C" w:rsidRDefault="00CF76C8" w:rsidP="008F32C7">
            <w:pPr>
              <w:jc w:val="both"/>
              <w:rPr>
                <w:sz w:val="22"/>
                <w:szCs w:val="22"/>
                <w:lang w:val="en-US"/>
              </w:rPr>
            </w:pPr>
            <w:r w:rsidRPr="00DC37CF">
              <w:rPr>
                <w:rFonts w:ascii="Times" w:hAnsi="Times" w:cs="Lucida Grande"/>
                <w:color w:val="000000"/>
              </w:rPr>
              <w:t xml:space="preserve">C. W. Hogle, X. M. Tong, L. Martin, M. M. Murnane, H. C. Kapteyn, and </w:t>
            </w:r>
            <w:r w:rsidRPr="00DC37CF">
              <w:rPr>
                <w:rFonts w:ascii="Times" w:hAnsi="Times" w:cs="Lucida Grande"/>
                <w:b/>
                <w:color w:val="000000"/>
              </w:rPr>
              <w:t>P. Ranitovic</w:t>
            </w:r>
            <w:r w:rsidRPr="00DC37CF">
              <w:rPr>
                <w:rFonts w:ascii="Times" w:hAnsi="Times" w:cs="Lucida Grande"/>
              </w:rPr>
              <w:t>.</w:t>
            </w:r>
            <w:r w:rsidRPr="00DC37CF">
              <w:rPr>
                <w:rFonts w:ascii="Times" w:hAnsi="Times" w:cs="Lucida Grande"/>
                <w:color w:val="808080" w:themeColor="background1" w:themeShade="80"/>
              </w:rPr>
              <w:t xml:space="preserve"> </w:t>
            </w:r>
            <w:r w:rsidRPr="00DC37CF">
              <w:rPr>
                <w:rFonts w:ascii="Times" w:hAnsi="Times" w:cs="Lucida Grande"/>
                <w:i/>
                <w:color w:val="808080" w:themeColor="background1" w:themeShade="80"/>
              </w:rPr>
              <w:t>Attosecond VUV/EUV coherent control of single and double photoionization of argon</w:t>
            </w:r>
            <w:r w:rsidRPr="00DC37CF">
              <w:rPr>
                <w:rFonts w:ascii="Times" w:hAnsi="Times" w:cs="Lucida Grande"/>
                <w:color w:val="808080" w:themeColor="background1" w:themeShade="80"/>
              </w:rPr>
              <w:t xml:space="preserve">. </w:t>
            </w:r>
            <w:r w:rsidRPr="00DC37CF">
              <w:rPr>
                <w:rFonts w:ascii="Times" w:hAnsi="Times" w:cs="Lucida Grande"/>
                <w:b/>
                <w:i/>
                <w:color w:val="000000"/>
              </w:rPr>
              <w:t>Phys. Rev. Lett. 115 (17), 173004 (2105).</w:t>
            </w:r>
          </w:p>
        </w:tc>
      </w:tr>
      <w:tr w:rsidR="00CF76C8" w:rsidRPr="00C2517C" w:rsidTr="00CF76C8">
        <w:trPr>
          <w:trHeight w:val="227"/>
          <w:jc w:val="center"/>
        </w:trPr>
        <w:tc>
          <w:tcPr>
            <w:tcW w:w="439" w:type="pct"/>
            <w:gridSpan w:val="2"/>
            <w:vAlign w:val="center"/>
          </w:tcPr>
          <w:p w:rsidR="00CF76C8" w:rsidRPr="00C2517C" w:rsidRDefault="00CF76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4561" w:type="pct"/>
            <w:gridSpan w:val="7"/>
            <w:shd w:val="clear" w:color="auto" w:fill="auto"/>
            <w:vAlign w:val="center"/>
          </w:tcPr>
          <w:p w:rsidR="00CF76C8" w:rsidRPr="00C2517C" w:rsidRDefault="00CF76C8" w:rsidP="008F32C7">
            <w:pPr>
              <w:jc w:val="both"/>
              <w:rPr>
                <w:sz w:val="22"/>
                <w:szCs w:val="22"/>
                <w:lang w:val="en-US"/>
              </w:rPr>
            </w:pPr>
            <w:r w:rsidRPr="008F32C7">
              <w:rPr>
                <w:rFonts w:ascii="Times" w:hAnsi="Times" w:cs="Lucida Grande"/>
                <w:b/>
                <w:color w:val="000000"/>
                <w:lang w:val="en-US"/>
              </w:rPr>
              <w:t>P</w:t>
            </w:r>
            <w:r w:rsidRPr="00432A90">
              <w:rPr>
                <w:rFonts w:ascii="Times" w:hAnsi="Times" w:cs="Lucida Grande"/>
                <w:b/>
                <w:color w:val="000000"/>
                <w:lang w:val="sr-Cyrl-CS"/>
              </w:rPr>
              <w:t xml:space="preserve">. </w:t>
            </w:r>
            <w:r w:rsidRPr="008F32C7">
              <w:rPr>
                <w:rFonts w:ascii="Times" w:hAnsi="Times" w:cs="Lucida Grande"/>
                <w:b/>
                <w:color w:val="000000"/>
                <w:lang w:val="en-US"/>
              </w:rPr>
              <w:t>Ranitovic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, </w:t>
            </w:r>
            <w:r w:rsidRPr="008F32C7">
              <w:rPr>
                <w:rFonts w:ascii="Times" w:hAnsi="Times" w:cs="Lucida Grande"/>
                <w:color w:val="000000"/>
                <w:lang w:val="en-US"/>
              </w:rPr>
              <w:t>C</w:t>
            </w:r>
            <w:r>
              <w:rPr>
                <w:rFonts w:ascii="Times" w:hAnsi="Times" w:cs="Lucida Grande"/>
                <w:color w:val="000000"/>
                <w:lang w:val="sr-Cyrl-CS"/>
              </w:rPr>
              <w:t>.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 </w:t>
            </w:r>
            <w:proofErr w:type="spellStart"/>
            <w:r w:rsidRPr="008F32C7">
              <w:rPr>
                <w:rFonts w:ascii="Times" w:hAnsi="Times" w:cs="Lucida Grande"/>
                <w:color w:val="000000"/>
                <w:lang w:val="en-US"/>
              </w:rPr>
              <w:t>Hogle</w:t>
            </w:r>
            <w:proofErr w:type="spellEnd"/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, </w:t>
            </w:r>
            <w:r w:rsidRPr="008F32C7">
              <w:rPr>
                <w:rFonts w:ascii="Times" w:hAnsi="Times" w:cs="Lucida Grande"/>
                <w:color w:val="000000"/>
                <w:lang w:val="en-US"/>
              </w:rPr>
              <w:t>XM</w:t>
            </w:r>
            <w:r>
              <w:rPr>
                <w:rFonts w:ascii="Times" w:hAnsi="Times" w:cs="Lucida Grande"/>
                <w:color w:val="000000"/>
                <w:lang w:val="sr-Cyrl-CS"/>
              </w:rPr>
              <w:t>.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 </w:t>
            </w:r>
            <w:r w:rsidRPr="008F32C7">
              <w:rPr>
                <w:rFonts w:ascii="Times" w:hAnsi="Times" w:cs="Lucida Grande"/>
                <w:color w:val="000000"/>
                <w:lang w:val="en-US"/>
              </w:rPr>
              <w:t>Tong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, </w:t>
            </w:r>
            <w:r w:rsidRPr="008F32C7">
              <w:rPr>
                <w:rFonts w:ascii="Times" w:hAnsi="Times" w:cs="Lucida Grande"/>
                <w:color w:val="000000"/>
                <w:lang w:val="en-US"/>
              </w:rPr>
              <w:t>P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 </w:t>
            </w:r>
            <w:proofErr w:type="spellStart"/>
            <w:r w:rsidRPr="008F32C7">
              <w:rPr>
                <w:rFonts w:ascii="Times" w:hAnsi="Times" w:cs="Lucida Grande"/>
                <w:color w:val="000000"/>
                <w:lang w:val="en-US"/>
              </w:rPr>
              <w:t>Riviere</w:t>
            </w:r>
            <w:proofErr w:type="spellEnd"/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, </w:t>
            </w:r>
            <w:r w:rsidRPr="008F32C7">
              <w:rPr>
                <w:rFonts w:ascii="Times" w:hAnsi="Times" w:cs="Lucida Grande"/>
                <w:color w:val="000000"/>
                <w:lang w:val="en-US"/>
              </w:rPr>
              <w:t>A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. </w:t>
            </w:r>
            <w:r w:rsidRPr="008F32C7">
              <w:rPr>
                <w:rFonts w:ascii="Times" w:hAnsi="Times" w:cs="Lucida Grande"/>
                <w:color w:val="000000"/>
                <w:lang w:val="en-US"/>
              </w:rPr>
              <w:t>Palacios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, </w:t>
            </w:r>
            <w:r w:rsidRPr="008F32C7">
              <w:rPr>
                <w:rFonts w:ascii="Times" w:hAnsi="Times" w:cs="Lucida Grande"/>
                <w:color w:val="000000"/>
                <w:lang w:val="en-US"/>
              </w:rPr>
              <w:t>F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. </w:t>
            </w:r>
            <w:r w:rsidRPr="008F32C7">
              <w:rPr>
                <w:rFonts w:ascii="Times" w:hAnsi="Times" w:cs="Lucida Grande"/>
                <w:color w:val="000000"/>
                <w:lang w:val="en-US"/>
              </w:rPr>
              <w:t>Martin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, </w:t>
            </w:r>
            <w:r w:rsidRPr="008F32C7">
              <w:rPr>
                <w:rFonts w:ascii="Times" w:hAnsi="Times" w:cs="Lucida Grande"/>
                <w:color w:val="000000"/>
                <w:lang w:val="en-US"/>
              </w:rPr>
              <w:t>M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. </w:t>
            </w:r>
            <w:proofErr w:type="spellStart"/>
            <w:r w:rsidRPr="008F32C7">
              <w:rPr>
                <w:rFonts w:ascii="Times" w:hAnsi="Times" w:cs="Lucida Grande"/>
                <w:color w:val="000000"/>
                <w:lang w:val="en-US"/>
              </w:rPr>
              <w:t>Murnane</w:t>
            </w:r>
            <w:proofErr w:type="spellEnd"/>
            <w:r>
              <w:rPr>
                <w:rFonts w:ascii="Times" w:hAnsi="Times" w:cs="Lucida Grande"/>
                <w:color w:val="000000"/>
                <w:lang w:val="sr-Cyrl-CS"/>
              </w:rPr>
              <w:t>, and H</w:t>
            </w:r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 </w:t>
            </w:r>
            <w:proofErr w:type="spellStart"/>
            <w:r w:rsidRPr="008F32C7">
              <w:rPr>
                <w:rFonts w:ascii="Times" w:hAnsi="Times" w:cs="Lucida Grande"/>
                <w:color w:val="000000"/>
                <w:lang w:val="en-US"/>
              </w:rPr>
              <w:t>Kapteyn</w:t>
            </w:r>
            <w:proofErr w:type="spellEnd"/>
            <w:r w:rsidRPr="00432A90">
              <w:rPr>
                <w:rFonts w:ascii="Times" w:hAnsi="Times" w:cs="Lucida Grande"/>
                <w:color w:val="000000"/>
                <w:lang w:val="sr-Cyrl-CS"/>
              </w:rPr>
              <w:t xml:space="preserve"> </w:t>
            </w:r>
            <w:proofErr w:type="spellStart"/>
            <w:r w:rsidRPr="008F32C7">
              <w:rPr>
                <w:rFonts w:ascii="Times" w:hAnsi="Times" w:cs="Lucida Grande"/>
                <w:i/>
                <w:color w:val="808080" w:themeColor="background1" w:themeShade="80"/>
                <w:lang w:val="en-US"/>
              </w:rPr>
              <w:t>Attosecond</w:t>
            </w:r>
            <w:proofErr w:type="spellEnd"/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sr-Cyrl-CS"/>
              </w:rPr>
              <w:t xml:space="preserve"> </w:t>
            </w:r>
            <w:r w:rsidRPr="008F32C7">
              <w:rPr>
                <w:rFonts w:ascii="Times" w:hAnsi="Times" w:cs="Lucida Grande"/>
                <w:i/>
                <w:color w:val="808080" w:themeColor="background1" w:themeShade="80"/>
                <w:lang w:val="en-US"/>
              </w:rPr>
              <w:t>vacuum</w:t>
            </w:r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sr-Cyrl-CS"/>
              </w:rPr>
              <w:t xml:space="preserve"> </w:t>
            </w:r>
            <w:r w:rsidRPr="008F32C7">
              <w:rPr>
                <w:rFonts w:ascii="Times" w:hAnsi="Times" w:cs="Lucida Grande"/>
                <w:i/>
                <w:color w:val="808080" w:themeColor="background1" w:themeShade="80"/>
                <w:lang w:val="en-US"/>
              </w:rPr>
              <w:t>UV</w:t>
            </w:r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sr-Cyrl-CS"/>
              </w:rPr>
              <w:t xml:space="preserve"> </w:t>
            </w:r>
            <w:r w:rsidRPr="008F32C7">
              <w:rPr>
                <w:rFonts w:ascii="Times" w:hAnsi="Times" w:cs="Lucida Grande"/>
                <w:i/>
                <w:color w:val="808080" w:themeColor="background1" w:themeShade="80"/>
                <w:lang w:val="en-US"/>
              </w:rPr>
              <w:t>coherent</w:t>
            </w:r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sr-Cyrl-CS"/>
              </w:rPr>
              <w:t xml:space="preserve"> </w:t>
            </w:r>
            <w:r w:rsidRPr="008F32C7">
              <w:rPr>
                <w:rFonts w:ascii="Times" w:hAnsi="Times" w:cs="Lucida Grande"/>
                <w:i/>
                <w:color w:val="808080" w:themeColor="background1" w:themeShade="80"/>
                <w:lang w:val="en-US"/>
              </w:rPr>
              <w:t>control</w:t>
            </w:r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sr-Cyrl-CS"/>
              </w:rPr>
              <w:t xml:space="preserve"> </w:t>
            </w:r>
            <w:r w:rsidRPr="008F32C7">
              <w:rPr>
                <w:rFonts w:ascii="Times" w:hAnsi="Times" w:cs="Lucida Grande"/>
                <w:i/>
                <w:color w:val="808080" w:themeColor="background1" w:themeShade="80"/>
                <w:lang w:val="en-US"/>
              </w:rPr>
              <w:t>of</w:t>
            </w:r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sr-Cyrl-CS"/>
              </w:rPr>
              <w:t xml:space="preserve"> </w:t>
            </w:r>
            <w:r w:rsidRPr="008F32C7">
              <w:rPr>
                <w:rFonts w:ascii="Times" w:hAnsi="Times" w:cs="Lucida Grande"/>
                <w:i/>
                <w:color w:val="808080" w:themeColor="background1" w:themeShade="80"/>
                <w:lang w:val="en-US"/>
              </w:rPr>
              <w:t>molecular</w:t>
            </w:r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sr-Cyrl-CS"/>
              </w:rPr>
              <w:t xml:space="preserve"> </w:t>
            </w:r>
            <w:r w:rsidRPr="008F32C7">
              <w:rPr>
                <w:rFonts w:ascii="Times" w:hAnsi="Times" w:cs="Lucida Grande"/>
                <w:i/>
                <w:color w:val="808080" w:themeColor="background1" w:themeShade="80"/>
                <w:lang w:val="en-US"/>
              </w:rPr>
              <w:t>dynamics</w:t>
            </w:r>
            <w:r w:rsidRPr="00432A90">
              <w:rPr>
                <w:rFonts w:ascii="Times" w:hAnsi="Times" w:cs="Lucida Grande"/>
                <w:i/>
                <w:color w:val="808080" w:themeColor="background1" w:themeShade="80"/>
                <w:lang w:val="sr-Cyrl-CS"/>
              </w:rPr>
              <w:t>.</w:t>
            </w:r>
            <w:r w:rsidRPr="00432A90">
              <w:rPr>
                <w:rFonts w:ascii="Times" w:hAnsi="Times" w:cs="Lucida Grande"/>
                <w:bCs/>
                <w:i/>
                <w:color w:val="A6A6A6" w:themeColor="background1" w:themeShade="A6"/>
                <w:lang w:val="sr-Cyrl-CS"/>
              </w:rPr>
              <w:t xml:space="preserve"> </w:t>
            </w:r>
            <w:r w:rsidRPr="00432A90">
              <w:rPr>
                <w:rFonts w:ascii="Times" w:hAnsi="Times" w:cs="Lucida Grande"/>
                <w:b/>
                <w:i/>
                <w:lang w:val="fr-FR"/>
              </w:rPr>
              <w:t>PNAS</w:t>
            </w:r>
            <w:r w:rsidRPr="00432A90">
              <w:rPr>
                <w:rFonts w:ascii="Times" w:hAnsi="Times" w:cs="Lucida Grande"/>
                <w:b/>
                <w:lang w:val="sr-Cyrl-CS"/>
              </w:rPr>
              <w:t xml:space="preserve"> </w:t>
            </w:r>
            <w:r w:rsidRPr="00432A90">
              <w:rPr>
                <w:rFonts w:ascii="Times" w:hAnsi="Times" w:cs="Lucida Grande"/>
                <w:b/>
                <w:i/>
                <w:lang w:val="sr-Cyrl-CS"/>
              </w:rPr>
              <w:t>111(3)</w:t>
            </w:r>
            <w:r w:rsidRPr="00432A90">
              <w:rPr>
                <w:rFonts w:ascii="Times" w:hAnsi="Times" w:cs="Lucida Grande"/>
                <w:b/>
                <w:i/>
                <w:color w:val="1A1718"/>
                <w:lang w:val="sr-Cyrl-CS"/>
              </w:rPr>
              <w:t xml:space="preserve"> (2014).</w:t>
            </w:r>
          </w:p>
        </w:tc>
      </w:tr>
      <w:tr w:rsidR="00CF76C8" w:rsidRPr="00C2517C" w:rsidTr="00CF76C8">
        <w:trPr>
          <w:trHeight w:val="227"/>
          <w:jc w:val="center"/>
        </w:trPr>
        <w:tc>
          <w:tcPr>
            <w:tcW w:w="439" w:type="pct"/>
            <w:gridSpan w:val="2"/>
            <w:vAlign w:val="center"/>
          </w:tcPr>
          <w:p w:rsidR="00CF76C8" w:rsidRPr="00C2517C" w:rsidRDefault="00CF76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4561" w:type="pct"/>
            <w:gridSpan w:val="7"/>
            <w:shd w:val="clear" w:color="auto" w:fill="auto"/>
            <w:vAlign w:val="center"/>
          </w:tcPr>
          <w:p w:rsidR="00CF76C8" w:rsidRPr="00C2517C" w:rsidRDefault="00CF76C8" w:rsidP="008F32C7">
            <w:pPr>
              <w:jc w:val="both"/>
              <w:rPr>
                <w:sz w:val="22"/>
                <w:szCs w:val="22"/>
                <w:lang w:val="en-US"/>
              </w:rPr>
            </w:pPr>
            <w:r w:rsidRPr="00E866AB">
              <w:rPr>
                <w:rFonts w:ascii="Times" w:hAnsi="Times" w:cs="Lucida Grande"/>
                <w:color w:val="000000"/>
              </w:rPr>
              <w:t>X</w:t>
            </w:r>
            <w:r>
              <w:rPr>
                <w:rFonts w:ascii="Times" w:hAnsi="Times" w:cs="Lucida Grande"/>
                <w:color w:val="000000"/>
              </w:rPr>
              <w:t>.</w:t>
            </w:r>
            <w:r w:rsidRPr="00E866AB">
              <w:rPr>
                <w:rFonts w:ascii="Times" w:hAnsi="Times" w:cs="Lucida Grande"/>
                <w:color w:val="000000"/>
              </w:rPr>
              <w:t xml:space="preserve"> Zhou, </w:t>
            </w:r>
            <w:r w:rsidRPr="00E866AB">
              <w:rPr>
                <w:rFonts w:ascii="Times" w:hAnsi="Times" w:cs="Lucida Grande"/>
                <w:b/>
                <w:color w:val="000000"/>
              </w:rPr>
              <w:t>P</w:t>
            </w:r>
            <w:r>
              <w:rPr>
                <w:rFonts w:ascii="Times" w:hAnsi="Times" w:cs="Lucida Grande"/>
                <w:b/>
                <w:color w:val="000000"/>
              </w:rPr>
              <w:t>.</w:t>
            </w:r>
            <w:r w:rsidRPr="00E866AB">
              <w:rPr>
                <w:rFonts w:ascii="Times" w:hAnsi="Times" w:cs="Lucida Grande"/>
                <w:b/>
                <w:color w:val="000000"/>
              </w:rPr>
              <w:t xml:space="preserve"> Ranitovic</w:t>
            </w:r>
            <w:r>
              <w:rPr>
                <w:rFonts w:ascii="Times" w:hAnsi="Times" w:cs="Lucida Grande"/>
                <w:color w:val="000000"/>
              </w:rPr>
              <w:t xml:space="preserve">, C. Hogle, H. </w:t>
            </w:r>
            <w:r w:rsidRPr="00E866AB">
              <w:rPr>
                <w:rFonts w:ascii="Times" w:hAnsi="Times" w:cs="Lucida Grande"/>
                <w:color w:val="000000"/>
              </w:rPr>
              <w:t xml:space="preserve">Kapteyn and M. Murnane. </w:t>
            </w:r>
            <w:r w:rsidRPr="00E866AB">
              <w:rPr>
                <w:rFonts w:ascii="Times" w:hAnsi="Times" w:cs="Lucida Grande"/>
                <w:bCs/>
                <w:i/>
                <w:color w:val="808080" w:themeColor="background1" w:themeShade="80"/>
              </w:rPr>
              <w:t xml:space="preserve">Probing and controlling non-Born–Oppenheimer dynamics in highly excited molecular ions. </w:t>
            </w:r>
            <w:r>
              <w:rPr>
                <w:rFonts w:ascii="Times" w:hAnsi="Times" w:cs="Lucida Grande"/>
                <w:b/>
                <w:bCs/>
                <w:i/>
              </w:rPr>
              <w:t>Nature Physics, 8 (3)</w:t>
            </w:r>
            <w:r w:rsidRPr="00E866AB">
              <w:rPr>
                <w:rFonts w:ascii="Times" w:hAnsi="Times" w:cs="Lucida Grande"/>
                <w:b/>
                <w:bCs/>
                <w:i/>
              </w:rPr>
              <w:t>(2012).</w:t>
            </w:r>
          </w:p>
        </w:tc>
      </w:tr>
      <w:tr w:rsidR="00CF76C8" w:rsidRPr="00C2517C" w:rsidTr="00CF76C8">
        <w:trPr>
          <w:trHeight w:val="227"/>
          <w:jc w:val="center"/>
        </w:trPr>
        <w:tc>
          <w:tcPr>
            <w:tcW w:w="439" w:type="pct"/>
            <w:gridSpan w:val="2"/>
            <w:vAlign w:val="center"/>
          </w:tcPr>
          <w:p w:rsidR="00CF76C8" w:rsidRPr="00C2517C" w:rsidRDefault="00CF76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4561" w:type="pct"/>
            <w:gridSpan w:val="7"/>
            <w:shd w:val="clear" w:color="auto" w:fill="auto"/>
            <w:vAlign w:val="center"/>
          </w:tcPr>
          <w:p w:rsidR="00CF76C8" w:rsidRPr="00C2517C" w:rsidRDefault="00CF76C8" w:rsidP="008F32C7">
            <w:pPr>
              <w:jc w:val="both"/>
              <w:rPr>
                <w:sz w:val="22"/>
                <w:szCs w:val="22"/>
                <w:lang w:val="en-US"/>
              </w:rPr>
            </w:pPr>
            <w:r w:rsidRPr="00A00418">
              <w:rPr>
                <w:rFonts w:ascii="Times" w:hAnsi="Times" w:cs="Lucida Grande"/>
                <w:b/>
                <w:color w:val="000000"/>
              </w:rPr>
              <w:t>P. Ranitovic</w:t>
            </w:r>
            <w:r w:rsidRPr="00A00418">
              <w:rPr>
                <w:rFonts w:ascii="Times" w:hAnsi="Times" w:cs="Lucida Grande"/>
                <w:color w:val="000000"/>
              </w:rPr>
              <w:t xml:space="preserve">, </w:t>
            </w:r>
            <w:r w:rsidRPr="00A00418">
              <w:rPr>
                <w:rFonts w:ascii="Times" w:hAnsi="Times" w:cs="Lucida Grande"/>
                <w:i/>
                <w:color w:val="000000"/>
              </w:rPr>
              <w:t>et. al.</w:t>
            </w:r>
            <w:r w:rsidRPr="00A00418">
              <w:rPr>
                <w:rFonts w:ascii="Times" w:hAnsi="Times" w:cs="Lucida Grande"/>
                <w:color w:val="000000"/>
              </w:rPr>
              <w:t xml:space="preserve"> </w:t>
            </w:r>
            <w:r w:rsidRPr="00A00418">
              <w:rPr>
                <w:rFonts w:ascii="Times" w:hAnsi="Times" w:cs="Lucida Grande"/>
                <w:bCs/>
                <w:i/>
                <w:color w:val="808080" w:themeColor="background1" w:themeShade="80"/>
              </w:rPr>
              <w:t>Controlling the XUV transparency of Helium using two-pathway quantum interference.</w:t>
            </w:r>
            <w:r w:rsidRPr="00A00418">
              <w:rPr>
                <w:rFonts w:ascii="Times" w:hAnsi="Times" w:cs="Lucida Grande"/>
                <w:bCs/>
                <w:color w:val="808080" w:themeColor="background1" w:themeShade="80"/>
              </w:rPr>
              <w:t xml:space="preserve"> </w:t>
            </w:r>
            <w:r w:rsidRPr="00A00418">
              <w:rPr>
                <w:rFonts w:ascii="Times" w:hAnsi="Times" w:cs="Lucida Grande"/>
                <w:b/>
                <w:bCs/>
                <w:i/>
              </w:rPr>
              <w:t xml:space="preserve">Phys. Rev. Lett. </w:t>
            </w:r>
            <w:r w:rsidRPr="00A00418">
              <w:rPr>
                <w:rFonts w:ascii="Times" w:hAnsi="Times" w:cs="Lucida Grande"/>
                <w:b/>
                <w:i/>
                <w:color w:val="1A1718"/>
              </w:rPr>
              <w:t>106, 193008 (2011).</w:t>
            </w:r>
          </w:p>
        </w:tc>
      </w:tr>
      <w:tr w:rsidR="00CF76C8" w:rsidRPr="00C2517C" w:rsidTr="00CF76C8">
        <w:trPr>
          <w:trHeight w:val="227"/>
          <w:jc w:val="center"/>
        </w:trPr>
        <w:tc>
          <w:tcPr>
            <w:tcW w:w="439" w:type="pct"/>
            <w:gridSpan w:val="2"/>
            <w:vAlign w:val="center"/>
          </w:tcPr>
          <w:p w:rsidR="00CF76C8" w:rsidRPr="00C2517C" w:rsidRDefault="00CF76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4561" w:type="pct"/>
            <w:gridSpan w:val="7"/>
            <w:shd w:val="clear" w:color="auto" w:fill="auto"/>
            <w:vAlign w:val="center"/>
          </w:tcPr>
          <w:p w:rsidR="00CF76C8" w:rsidRPr="00C2517C" w:rsidRDefault="00CF76C8" w:rsidP="008F32C7">
            <w:pPr>
              <w:jc w:val="both"/>
              <w:rPr>
                <w:sz w:val="22"/>
                <w:szCs w:val="22"/>
                <w:lang w:val="en-US"/>
              </w:rPr>
            </w:pPr>
            <w:r w:rsidRPr="00A00418">
              <w:rPr>
                <w:rFonts w:ascii="Times" w:hAnsi="Times" w:cs="Lucida Grande"/>
                <w:b/>
                <w:color w:val="000000"/>
              </w:rPr>
              <w:t>P. Ranitovic</w:t>
            </w:r>
            <w:r w:rsidRPr="00A00418">
              <w:rPr>
                <w:rFonts w:ascii="Times" w:hAnsi="Times" w:cs="Lucida Grande"/>
                <w:color w:val="000000"/>
              </w:rPr>
              <w:t xml:space="preserve">, </w:t>
            </w:r>
            <w:r w:rsidRPr="00A00418">
              <w:rPr>
                <w:rFonts w:ascii="Times" w:hAnsi="Times" w:cs="Lucida Grande"/>
                <w:i/>
                <w:color w:val="000000"/>
              </w:rPr>
              <w:t>et. al.</w:t>
            </w:r>
            <w:r w:rsidRPr="00A00418">
              <w:rPr>
                <w:rFonts w:ascii="Times" w:hAnsi="Times" w:cs="Lucida Grande"/>
                <w:color w:val="808080"/>
              </w:rPr>
              <w:t xml:space="preserve"> </w:t>
            </w:r>
            <w:r w:rsidRPr="00A00418">
              <w:rPr>
                <w:rFonts w:ascii="Times" w:hAnsi="Times" w:cs="Lucida Grande"/>
                <w:i/>
                <w:color w:val="808080"/>
              </w:rPr>
              <w:t>IR-assisted ionization of helium by attosecond extreme ultraviolet radiation</w:t>
            </w:r>
            <w:r w:rsidRPr="00A00418">
              <w:rPr>
                <w:rFonts w:ascii="Times" w:hAnsi="Times" w:cs="Lucida Grande"/>
                <w:color w:val="808080"/>
              </w:rPr>
              <w:t>.</w:t>
            </w:r>
            <w:r w:rsidRPr="00A00418">
              <w:rPr>
                <w:rFonts w:ascii="Times" w:hAnsi="Times" w:cs="Lucida Grande"/>
              </w:rPr>
              <w:t xml:space="preserve"> </w:t>
            </w:r>
            <w:r w:rsidRPr="00A00418">
              <w:rPr>
                <w:rFonts w:ascii="Times" w:hAnsi="Times" w:cs="Lucida Grande"/>
                <w:b/>
                <w:i/>
              </w:rPr>
              <w:t>New Journal of Physics, 12, 013008 (2010).</w:t>
            </w:r>
          </w:p>
        </w:tc>
      </w:tr>
      <w:tr w:rsidR="00CF76C8" w:rsidRPr="00C2517C" w:rsidTr="00CF76C8">
        <w:trPr>
          <w:trHeight w:val="227"/>
          <w:jc w:val="center"/>
        </w:trPr>
        <w:tc>
          <w:tcPr>
            <w:tcW w:w="439" w:type="pct"/>
            <w:gridSpan w:val="2"/>
            <w:vAlign w:val="center"/>
          </w:tcPr>
          <w:p w:rsidR="00CF76C8" w:rsidRPr="00C2517C" w:rsidRDefault="00CF76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4561" w:type="pct"/>
            <w:gridSpan w:val="7"/>
            <w:shd w:val="clear" w:color="auto" w:fill="auto"/>
            <w:vAlign w:val="center"/>
          </w:tcPr>
          <w:p w:rsidR="00CF76C8" w:rsidRPr="00C2517C" w:rsidRDefault="00CF76C8" w:rsidP="008F32C7">
            <w:pPr>
              <w:jc w:val="both"/>
              <w:rPr>
                <w:sz w:val="22"/>
                <w:szCs w:val="22"/>
                <w:lang w:val="en-US"/>
              </w:rPr>
            </w:pPr>
            <w:r w:rsidRPr="00476B6D">
              <w:rPr>
                <w:rFonts w:ascii="Times" w:hAnsi="Times" w:cs="Lucida Grande"/>
              </w:rPr>
              <w:t>Ar</w:t>
            </w:r>
            <w:r>
              <w:rPr>
                <w:rFonts w:ascii="Times" w:hAnsi="Times" w:cs="Lucida Grande"/>
              </w:rPr>
              <w:t>vinder S Sandhu, Etienne Gagnon</w:t>
            </w:r>
            <w:r w:rsidRPr="00476B6D">
              <w:rPr>
                <w:rFonts w:ascii="Times" w:hAnsi="Times" w:cs="Lucida Grande"/>
              </w:rPr>
              <w:t xml:space="preserve"> , </w:t>
            </w:r>
            <w:r>
              <w:rPr>
                <w:rFonts w:ascii="Times" w:hAnsi="Times" w:cs="Lucida Grande"/>
              </w:rPr>
              <w:t xml:space="preserve">…, </w:t>
            </w:r>
            <w:r w:rsidRPr="00476B6D">
              <w:rPr>
                <w:rFonts w:ascii="Times" w:hAnsi="Times" w:cs="Lucida Grande"/>
                <w:b/>
              </w:rPr>
              <w:t>Predrag Ranitovic</w:t>
            </w:r>
            <w:r w:rsidRPr="00476B6D">
              <w:rPr>
                <w:rFonts w:ascii="Times" w:hAnsi="Times" w:cs="Lucida Grande"/>
              </w:rPr>
              <w:t xml:space="preserve">, </w:t>
            </w:r>
            <w:r w:rsidRPr="00476B6D">
              <w:rPr>
                <w:rFonts w:ascii="Times" w:hAnsi="Times" w:cs="Lucida Grande"/>
                <w:i/>
              </w:rPr>
              <w:t>et.al.</w:t>
            </w:r>
            <w:r w:rsidRPr="00476B6D">
              <w:rPr>
                <w:rFonts w:ascii="Times" w:hAnsi="Times" w:cs="Lucida Grande"/>
                <w:color w:val="808080"/>
              </w:rPr>
              <w:t xml:space="preserve"> </w:t>
            </w:r>
            <w:r w:rsidRPr="00476B6D">
              <w:rPr>
                <w:rFonts w:ascii="Times" w:hAnsi="Times" w:cs="Lucida Grande"/>
                <w:i/>
                <w:color w:val="808080"/>
              </w:rPr>
              <w:t>Observing the creation of electronic Feshbach resonances in soft x-ray-induced O2 dissociation.</w:t>
            </w:r>
            <w:r w:rsidRPr="00476B6D">
              <w:rPr>
                <w:rFonts w:ascii="Times" w:hAnsi="Times" w:cs="Lucida Grande"/>
                <w:color w:val="808080"/>
              </w:rPr>
              <w:t xml:space="preserve"> </w:t>
            </w:r>
            <w:r w:rsidRPr="00476B6D">
              <w:rPr>
                <w:rFonts w:ascii="Times" w:hAnsi="Times" w:cs="Lucida Grande"/>
                <w:b/>
                <w:i/>
              </w:rPr>
              <w:t>Science 322, (2008).</w:t>
            </w:r>
          </w:p>
        </w:tc>
      </w:tr>
      <w:tr w:rsidR="00CF76C8" w:rsidRPr="00C2517C" w:rsidTr="00CF76C8">
        <w:trPr>
          <w:trHeight w:val="227"/>
          <w:jc w:val="center"/>
        </w:trPr>
        <w:tc>
          <w:tcPr>
            <w:tcW w:w="439" w:type="pct"/>
            <w:gridSpan w:val="2"/>
            <w:vAlign w:val="center"/>
          </w:tcPr>
          <w:p w:rsidR="00CF76C8" w:rsidRPr="00C2517C" w:rsidRDefault="00CF76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4561" w:type="pct"/>
            <w:gridSpan w:val="7"/>
            <w:shd w:val="clear" w:color="auto" w:fill="auto"/>
            <w:vAlign w:val="center"/>
          </w:tcPr>
          <w:p w:rsidR="00CF76C8" w:rsidRPr="00C2517C" w:rsidRDefault="00CF76C8" w:rsidP="008F32C7">
            <w:pPr>
              <w:jc w:val="both"/>
              <w:rPr>
                <w:sz w:val="22"/>
                <w:szCs w:val="22"/>
                <w:lang w:val="en-US"/>
              </w:rPr>
            </w:pPr>
            <w:r w:rsidRPr="0039664F">
              <w:rPr>
                <w:rFonts w:ascii="Times" w:hAnsi="Times" w:cs="Lucida Grande"/>
              </w:rPr>
              <w:t xml:space="preserve">D. Akoury, K. Kreidi, T. Jahnke, T. </w:t>
            </w:r>
            <w:r>
              <w:rPr>
                <w:rFonts w:ascii="Times" w:hAnsi="Times" w:cs="Lucida Grande"/>
              </w:rPr>
              <w:t xml:space="preserve">Weber, …, </w:t>
            </w:r>
            <w:r w:rsidRPr="0039664F">
              <w:rPr>
                <w:rFonts w:ascii="Times" w:hAnsi="Times" w:cs="Lucida Grande"/>
              </w:rPr>
              <w:t xml:space="preserve"> </w:t>
            </w:r>
            <w:r w:rsidRPr="0039664F">
              <w:rPr>
                <w:rFonts w:ascii="Times" w:hAnsi="Times" w:cs="Lucida Grande"/>
                <w:b/>
              </w:rPr>
              <w:t>P. Ranitovic</w:t>
            </w:r>
            <w:r w:rsidRPr="0039664F">
              <w:rPr>
                <w:rFonts w:ascii="Times" w:hAnsi="Times" w:cs="Lucida Grande"/>
              </w:rPr>
              <w:t xml:space="preserve">, </w:t>
            </w:r>
            <w:r w:rsidRPr="00EC7056">
              <w:rPr>
                <w:rFonts w:ascii="Times" w:hAnsi="Times" w:cs="Lucida Grande"/>
                <w:i/>
              </w:rPr>
              <w:t>et. al.</w:t>
            </w:r>
            <w:r w:rsidRPr="0039664F">
              <w:rPr>
                <w:rFonts w:ascii="Times" w:hAnsi="Times" w:cs="Lucida Grande"/>
              </w:rPr>
              <w:t xml:space="preserve"> </w:t>
            </w:r>
            <w:r w:rsidRPr="0039664F">
              <w:rPr>
                <w:rFonts w:ascii="Times" w:hAnsi="Times" w:cs="Lucida Grande"/>
                <w:i/>
                <w:color w:val="808080"/>
              </w:rPr>
              <w:t>The simplest double slit: interference and entanglement in double photoionization of H2.</w:t>
            </w:r>
            <w:r w:rsidRPr="0039664F">
              <w:rPr>
                <w:rFonts w:ascii="Times" w:hAnsi="Times" w:cs="Lucida Grande"/>
              </w:rPr>
              <w:t xml:space="preserve"> </w:t>
            </w:r>
            <w:r w:rsidRPr="0039664F">
              <w:rPr>
                <w:rFonts w:ascii="Times" w:hAnsi="Times" w:cs="Lucida Grande"/>
                <w:b/>
                <w:i/>
              </w:rPr>
              <w:t>Science 318, 949-952 (2007).</w:t>
            </w:r>
          </w:p>
        </w:tc>
      </w:tr>
      <w:tr w:rsidR="00CF76C8" w:rsidRPr="00C2517C" w:rsidTr="00CF76C8">
        <w:trPr>
          <w:trHeight w:val="227"/>
          <w:jc w:val="center"/>
        </w:trPr>
        <w:tc>
          <w:tcPr>
            <w:tcW w:w="439" w:type="pct"/>
            <w:gridSpan w:val="2"/>
            <w:vAlign w:val="center"/>
          </w:tcPr>
          <w:p w:rsidR="00CF76C8" w:rsidRPr="00C2517C" w:rsidRDefault="00CF76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4561" w:type="pct"/>
            <w:gridSpan w:val="7"/>
            <w:shd w:val="clear" w:color="auto" w:fill="auto"/>
            <w:vAlign w:val="center"/>
          </w:tcPr>
          <w:p w:rsidR="00CF76C8" w:rsidRPr="00C2517C" w:rsidRDefault="00CF76C8" w:rsidP="008F32C7">
            <w:pPr>
              <w:jc w:val="both"/>
              <w:rPr>
                <w:sz w:val="22"/>
                <w:szCs w:val="22"/>
                <w:lang w:val="en-US"/>
              </w:rPr>
            </w:pPr>
            <w:r w:rsidRPr="00DE1818">
              <w:rPr>
                <w:rFonts w:ascii="Times" w:hAnsi="Times" w:cs="Lucida Grande"/>
              </w:rPr>
              <w:t xml:space="preserve">E. Gagnon, </w:t>
            </w:r>
            <w:r w:rsidRPr="00DE1818">
              <w:rPr>
                <w:rFonts w:ascii="Times" w:hAnsi="Times" w:cs="Lucida Grande"/>
                <w:b/>
              </w:rPr>
              <w:t>P. Ranitovic</w:t>
            </w:r>
            <w:r w:rsidRPr="00DE1818">
              <w:rPr>
                <w:rFonts w:ascii="Times" w:hAnsi="Times" w:cs="Lucida Grande"/>
              </w:rPr>
              <w:t xml:space="preserve">, X.-M. Tong, C. L. Cocke, M. M. Murnane, H. C. Kapteyn, and A. S. Sandhu. </w:t>
            </w:r>
            <w:r w:rsidRPr="00DE1818">
              <w:rPr>
                <w:rFonts w:ascii="Times" w:hAnsi="Times" w:cs="Lucida Grande"/>
                <w:i/>
                <w:color w:val="808080" w:themeColor="background1" w:themeShade="80"/>
              </w:rPr>
              <w:t>Soft x-ray-driven femtosecond molecular dynamics.</w:t>
            </w:r>
            <w:r w:rsidRPr="00DE1818">
              <w:rPr>
                <w:rFonts w:ascii="Times" w:hAnsi="Times" w:cs="Lucida Grande"/>
              </w:rPr>
              <w:t xml:space="preserve"> </w:t>
            </w:r>
            <w:r w:rsidRPr="00DE1818">
              <w:rPr>
                <w:rFonts w:ascii="Times" w:hAnsi="Times" w:cs="Lucida Grande"/>
                <w:b/>
                <w:i/>
              </w:rPr>
              <w:t>Science 317, 1374-1378 (2007).</w:t>
            </w:r>
          </w:p>
        </w:tc>
      </w:tr>
      <w:tr w:rsidR="00CF76C8" w:rsidRPr="00C2517C" w:rsidTr="008F32C7">
        <w:trPr>
          <w:trHeight w:val="227"/>
          <w:jc w:val="center"/>
        </w:trPr>
        <w:tc>
          <w:tcPr>
            <w:tcW w:w="5000" w:type="pct"/>
            <w:gridSpan w:val="9"/>
            <w:vAlign w:val="center"/>
          </w:tcPr>
          <w:p w:rsidR="00CF76C8" w:rsidRPr="00C2517C" w:rsidRDefault="00CF76C8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b/>
                <w:sz w:val="22"/>
                <w:szCs w:val="22"/>
                <w:lang w:val="en-US"/>
              </w:rPr>
              <w:t>Cumulative data of scientific activity of the teacher</w:t>
            </w:r>
          </w:p>
        </w:tc>
      </w:tr>
      <w:tr w:rsidR="00CF76C8" w:rsidRPr="00C2517C" w:rsidTr="00CF76C8">
        <w:trPr>
          <w:trHeight w:val="227"/>
          <w:jc w:val="center"/>
        </w:trPr>
        <w:tc>
          <w:tcPr>
            <w:tcW w:w="2509" w:type="pct"/>
            <w:gridSpan w:val="6"/>
          </w:tcPr>
          <w:p w:rsidR="00CF76C8" w:rsidRPr="00C2517C" w:rsidRDefault="00CF76C8" w:rsidP="00D638D4">
            <w:pPr>
              <w:rPr>
                <w:lang w:val="en-US"/>
              </w:rPr>
            </w:pPr>
            <w:bookmarkStart w:id="0" w:name="_GoBack" w:colFirst="1" w:colLast="1"/>
            <w:r w:rsidRPr="00C2517C">
              <w:rPr>
                <w:lang w:val="en-US"/>
              </w:rPr>
              <w:t>Total number of citations, without self citations</w:t>
            </w:r>
          </w:p>
        </w:tc>
        <w:tc>
          <w:tcPr>
            <w:tcW w:w="2491" w:type="pct"/>
            <w:gridSpan w:val="3"/>
            <w:vAlign w:val="center"/>
          </w:tcPr>
          <w:p w:rsidR="00CF76C8" w:rsidRPr="00C2517C" w:rsidRDefault="00CF76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2409</w:t>
            </w:r>
          </w:p>
        </w:tc>
      </w:tr>
      <w:bookmarkEnd w:id="0"/>
      <w:tr w:rsidR="00CF76C8" w:rsidRPr="00C2517C" w:rsidTr="00CF76C8">
        <w:trPr>
          <w:trHeight w:val="227"/>
          <w:jc w:val="center"/>
        </w:trPr>
        <w:tc>
          <w:tcPr>
            <w:tcW w:w="2509" w:type="pct"/>
            <w:gridSpan w:val="6"/>
          </w:tcPr>
          <w:p w:rsidR="00CF76C8" w:rsidRPr="00C2517C" w:rsidRDefault="00CF76C8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Total number of papers on the SCI (or SSCI) list</w:t>
            </w:r>
          </w:p>
        </w:tc>
        <w:tc>
          <w:tcPr>
            <w:tcW w:w="2491" w:type="pct"/>
            <w:gridSpan w:val="3"/>
            <w:vAlign w:val="center"/>
          </w:tcPr>
          <w:p w:rsidR="00CF76C8" w:rsidRPr="00C2517C" w:rsidRDefault="00CF76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lang w:val="sr-Cyrl-CS"/>
              </w:rPr>
              <w:t>64</w:t>
            </w:r>
          </w:p>
        </w:tc>
      </w:tr>
      <w:tr w:rsidR="00CF76C8" w:rsidRPr="00C2517C" w:rsidTr="00CF76C8">
        <w:trPr>
          <w:trHeight w:val="530"/>
          <w:jc w:val="center"/>
        </w:trPr>
        <w:tc>
          <w:tcPr>
            <w:tcW w:w="2509" w:type="pct"/>
            <w:gridSpan w:val="6"/>
          </w:tcPr>
          <w:p w:rsidR="00CF76C8" w:rsidRPr="00C2517C" w:rsidRDefault="00CF76C8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Current participation in projects</w:t>
            </w:r>
          </w:p>
        </w:tc>
        <w:tc>
          <w:tcPr>
            <w:tcW w:w="605" w:type="pct"/>
            <w:vAlign w:val="center"/>
          </w:tcPr>
          <w:p w:rsidR="00CF76C8" w:rsidRPr="00C2517C" w:rsidRDefault="00CF76C8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Domestic </w:t>
            </w:r>
          </w:p>
        </w:tc>
        <w:tc>
          <w:tcPr>
            <w:tcW w:w="1886" w:type="pct"/>
            <w:gridSpan w:val="2"/>
            <w:vAlign w:val="center"/>
          </w:tcPr>
          <w:p w:rsidR="00CF76C8" w:rsidRPr="00C2517C" w:rsidRDefault="00CF76C8" w:rsidP="00D638D4">
            <w:pPr>
              <w:rPr>
                <w:sz w:val="22"/>
                <w:szCs w:val="22"/>
                <w:lang w:val="en-US"/>
              </w:rPr>
            </w:pPr>
            <w:r w:rsidRPr="00C2517C">
              <w:rPr>
                <w:sz w:val="22"/>
                <w:szCs w:val="22"/>
                <w:lang w:val="en-US"/>
              </w:rPr>
              <w:t xml:space="preserve">International </w:t>
            </w:r>
            <w:r>
              <w:rPr>
                <w:sz w:val="22"/>
                <w:szCs w:val="22"/>
                <w:lang w:val="en-US"/>
              </w:rPr>
              <w:t>1</w:t>
            </w:r>
          </w:p>
        </w:tc>
      </w:tr>
      <w:tr w:rsidR="00CF76C8" w:rsidRPr="00C2517C" w:rsidTr="00CF76C8">
        <w:trPr>
          <w:trHeight w:val="227"/>
          <w:jc w:val="center"/>
        </w:trPr>
        <w:tc>
          <w:tcPr>
            <w:tcW w:w="2509" w:type="pct"/>
            <w:gridSpan w:val="6"/>
          </w:tcPr>
          <w:p w:rsidR="00CF76C8" w:rsidRPr="00C2517C" w:rsidRDefault="00CF76C8" w:rsidP="00D638D4">
            <w:pPr>
              <w:rPr>
                <w:lang w:val="en-US"/>
              </w:rPr>
            </w:pPr>
            <w:r w:rsidRPr="00C2517C">
              <w:rPr>
                <w:lang w:val="en-US"/>
              </w:rPr>
              <w:t>specialization</w:t>
            </w:r>
          </w:p>
        </w:tc>
        <w:tc>
          <w:tcPr>
            <w:tcW w:w="2491" w:type="pct"/>
            <w:gridSpan w:val="3"/>
            <w:vAlign w:val="center"/>
          </w:tcPr>
          <w:p w:rsidR="00CF76C8" w:rsidRPr="00C2517C" w:rsidRDefault="00CF76C8" w:rsidP="00D638D4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JILA, LBNL,  ETH Zurich</w:t>
            </w:r>
          </w:p>
        </w:tc>
      </w:tr>
    </w:tbl>
    <w:p w:rsidR="00AD5AAF" w:rsidRDefault="00AD5AAF"/>
    <w:sectPr w:rsidR="00AD5AAF" w:rsidSect="00AD5AA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BA4520"/>
    <w:rsid w:val="00160E3E"/>
    <w:rsid w:val="001B2515"/>
    <w:rsid w:val="002B4753"/>
    <w:rsid w:val="003B5617"/>
    <w:rsid w:val="003B5CC5"/>
    <w:rsid w:val="004218AB"/>
    <w:rsid w:val="00557868"/>
    <w:rsid w:val="005675E9"/>
    <w:rsid w:val="00670C56"/>
    <w:rsid w:val="00724828"/>
    <w:rsid w:val="00817092"/>
    <w:rsid w:val="008420E5"/>
    <w:rsid w:val="008F32C7"/>
    <w:rsid w:val="009877ED"/>
    <w:rsid w:val="00AC14B9"/>
    <w:rsid w:val="00AD5AAF"/>
    <w:rsid w:val="00AF4190"/>
    <w:rsid w:val="00BA4520"/>
    <w:rsid w:val="00C34A03"/>
    <w:rsid w:val="00CB128A"/>
    <w:rsid w:val="00CC3E91"/>
    <w:rsid w:val="00CF2225"/>
    <w:rsid w:val="00CF540A"/>
    <w:rsid w:val="00CF76C8"/>
    <w:rsid w:val="00D12B34"/>
    <w:rsid w:val="00D522BB"/>
    <w:rsid w:val="00DC2F17"/>
    <w:rsid w:val="00DC37CF"/>
    <w:rsid w:val="00DE02B8"/>
    <w:rsid w:val="00DF5CC6"/>
    <w:rsid w:val="00EA3A38"/>
    <w:rsid w:val="00EA68C6"/>
    <w:rsid w:val="00F8726F"/>
    <w:rsid w:val="00FB5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52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" TargetMode="External"/><Relationship Id="rId4" Type="http://schemas.openxmlformats.org/officeDocument/2006/relationships/hyperlink" Target="javascript:void(0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850</Words>
  <Characters>4845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25</cp:revision>
  <dcterms:created xsi:type="dcterms:W3CDTF">2021-05-07T20:01:00Z</dcterms:created>
  <dcterms:modified xsi:type="dcterms:W3CDTF">2021-05-13T11:25:00Z</dcterms:modified>
</cp:coreProperties>
</file>